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477C" w14:textId="77777777" w:rsidR="006E1591" w:rsidRDefault="006E1591" w:rsidP="006E1591">
      <w:pPr>
        <w:pStyle w:val="Header"/>
        <w:ind w:left="0"/>
      </w:pPr>
    </w:p>
    <w:p w14:paraId="23CD3013" w14:textId="77777777" w:rsidR="006E1591" w:rsidRDefault="006E1591" w:rsidP="006E1591">
      <w:pPr>
        <w:pStyle w:val="Header"/>
        <w:ind w:left="0"/>
      </w:pPr>
    </w:p>
    <w:p w14:paraId="11B9FC15" w14:textId="77777777" w:rsidR="006E1591" w:rsidRDefault="006E1591" w:rsidP="006E1591">
      <w:pPr>
        <w:pStyle w:val="Header"/>
        <w:ind w:left="0"/>
      </w:pPr>
    </w:p>
    <w:p w14:paraId="2708676E" w14:textId="77777777" w:rsidR="006E1591" w:rsidRDefault="006E1591" w:rsidP="006E1591">
      <w:pPr>
        <w:pStyle w:val="Header"/>
      </w:pPr>
    </w:p>
    <w:p w14:paraId="0874AA7A" w14:textId="56FCD570" w:rsidR="006E1591" w:rsidRPr="00DE3C16" w:rsidRDefault="006E1591" w:rsidP="006E1591">
      <w:pPr>
        <w:jc w:val="center"/>
        <w:rPr>
          <w:b/>
          <w:color w:val="auto"/>
          <w:sz w:val="44"/>
        </w:rPr>
      </w:pPr>
      <w:r w:rsidRPr="00DE3C16">
        <w:rPr>
          <w:b/>
          <w:color w:val="auto"/>
          <w:sz w:val="44"/>
        </w:rPr>
        <w:t>Security Policy:</w:t>
      </w:r>
    </w:p>
    <w:p w14:paraId="7EBCB0AE" w14:textId="722D53B6" w:rsidR="006E1591" w:rsidRPr="00DE3C16" w:rsidRDefault="006E1591" w:rsidP="006E1591">
      <w:pPr>
        <w:jc w:val="center"/>
        <w:rPr>
          <w:b/>
          <w:color w:val="auto"/>
          <w:sz w:val="72"/>
        </w:rPr>
      </w:pPr>
      <w:r>
        <w:rPr>
          <w:b/>
          <w:color w:val="auto"/>
          <w:sz w:val="72"/>
        </w:rPr>
        <w:t>Acceptable Use Policy</w:t>
      </w:r>
    </w:p>
    <w:p w14:paraId="4A44EA31" w14:textId="77777777" w:rsidR="006E1591" w:rsidRDefault="006E1591" w:rsidP="006E1591">
      <w:pPr>
        <w:pStyle w:val="NoSpacing"/>
        <w:jc w:val="center"/>
      </w:pPr>
      <w:r>
        <w:t>This policy / procedure complies with the requirements of the ISO 27001:2013 International Standard</w:t>
      </w:r>
    </w:p>
    <w:p w14:paraId="50D936B6" w14:textId="77777777" w:rsidR="006E1591" w:rsidRDefault="006E1591" w:rsidP="006E1591">
      <w:pPr>
        <w:pStyle w:val="NoSpacing"/>
        <w:jc w:val="center"/>
      </w:pPr>
      <w:r>
        <w:t>Annex A.8.1.3</w:t>
      </w:r>
    </w:p>
    <w:p w14:paraId="02205CFA" w14:textId="77777777" w:rsidR="006E1591" w:rsidRDefault="006E1591" w:rsidP="006E1591"/>
    <w:p w14:paraId="2E9B8690" w14:textId="77777777" w:rsidR="006E1591" w:rsidRDefault="006E1591" w:rsidP="006E1591"/>
    <w:p w14:paraId="1F860E72" w14:textId="77777777" w:rsidR="006E1591" w:rsidRDefault="006E1591" w:rsidP="006E1591"/>
    <w:p w14:paraId="74E4E482" w14:textId="77777777" w:rsidR="006E1591" w:rsidRDefault="006E1591" w:rsidP="006E1591"/>
    <w:p w14:paraId="0C1F38CE" w14:textId="77777777" w:rsidR="006E1591" w:rsidRDefault="006E1591" w:rsidP="006E1591"/>
    <w:p w14:paraId="4527A845" w14:textId="77777777" w:rsidR="006E1591" w:rsidRDefault="006E1591" w:rsidP="006E1591"/>
    <w:p w14:paraId="425FAB69" w14:textId="77777777" w:rsidR="006E1591" w:rsidRDefault="006E1591" w:rsidP="006E1591">
      <w:pPr>
        <w:spacing w:before="0" w:after="0" w:line="240" w:lineRule="auto"/>
        <w:ind w:left="0"/>
        <w:jc w:val="right"/>
      </w:pPr>
      <w:r w:rsidRPr="00BC0B28">
        <w:rPr>
          <w:highlight w:val="yellow"/>
        </w:rPr>
        <w:t>[</w:t>
      </w:r>
      <w:r w:rsidRPr="00BC0B28">
        <w:rPr>
          <w:b/>
          <w:bCs/>
          <w:highlight w:val="yellow"/>
        </w:rPr>
        <w:t>Company Name]</w:t>
      </w:r>
      <w:r w:rsidRPr="00D80B10">
        <w:t xml:space="preserve"> </w:t>
      </w:r>
    </w:p>
    <w:p w14:paraId="68140B24" w14:textId="77777777" w:rsidR="006E1591" w:rsidRDefault="006E1591" w:rsidP="006E1591">
      <w:pPr>
        <w:spacing w:before="0" w:after="0" w:line="240" w:lineRule="auto"/>
        <w:ind w:left="0"/>
        <w:jc w:val="right"/>
        <w:rPr>
          <w:highlight w:val="yellow"/>
        </w:rPr>
      </w:pPr>
      <w:r>
        <w:rPr>
          <w:highlight w:val="yellow"/>
        </w:rPr>
        <w:t>[A</w:t>
      </w:r>
      <w:r w:rsidRPr="00917028">
        <w:rPr>
          <w:highlight w:val="yellow"/>
        </w:rPr>
        <w:t>ddress</w:t>
      </w:r>
      <w:r>
        <w:rPr>
          <w:highlight w:val="yellow"/>
        </w:rPr>
        <w:t>]</w:t>
      </w:r>
    </w:p>
    <w:p w14:paraId="5D82F9E6" w14:textId="40022809" w:rsidR="00B009D0" w:rsidRDefault="006E1591" w:rsidP="006E1591">
      <w:pPr>
        <w:spacing w:before="0" w:after="0" w:line="240" w:lineRule="auto"/>
        <w:ind w:left="0"/>
        <w:jc w:val="right"/>
      </w:pPr>
      <w:r w:rsidRPr="3739B988">
        <w:rPr>
          <w:highlight w:val="yellow"/>
        </w:rPr>
        <w:t>[City, State Zip]</w:t>
      </w:r>
    </w:p>
    <w:p w14:paraId="51416AF6" w14:textId="77777777" w:rsidR="009310C3" w:rsidRDefault="009310C3" w:rsidP="006E1591">
      <w:pPr>
        <w:spacing w:before="0" w:after="0" w:line="240" w:lineRule="auto"/>
        <w:ind w:left="0"/>
        <w:jc w:val="right"/>
      </w:pPr>
    </w:p>
    <w:p w14:paraId="0C37090F" w14:textId="77777777" w:rsidR="009310C3" w:rsidRDefault="009310C3" w:rsidP="006E1591">
      <w:pPr>
        <w:spacing w:before="0" w:after="0" w:line="240" w:lineRule="auto"/>
        <w:ind w:left="0"/>
        <w:jc w:val="right"/>
      </w:pPr>
    </w:p>
    <w:p w14:paraId="154BC8F5" w14:textId="77777777" w:rsidR="009310C3" w:rsidRDefault="009310C3" w:rsidP="006E1591">
      <w:pPr>
        <w:spacing w:before="0" w:after="0" w:line="240" w:lineRule="auto"/>
        <w:ind w:left="0"/>
        <w:jc w:val="right"/>
      </w:pPr>
    </w:p>
    <w:p w14:paraId="3566E550" w14:textId="77777777" w:rsidR="009310C3" w:rsidRDefault="009310C3" w:rsidP="006E1591">
      <w:pPr>
        <w:spacing w:before="0" w:after="0" w:line="240" w:lineRule="auto"/>
        <w:ind w:left="0"/>
        <w:jc w:val="right"/>
      </w:pPr>
    </w:p>
    <w:p w14:paraId="7142822A" w14:textId="77777777" w:rsidR="009310C3" w:rsidRDefault="009310C3" w:rsidP="006E1591">
      <w:pPr>
        <w:spacing w:before="0" w:after="0" w:line="240" w:lineRule="auto"/>
        <w:ind w:left="0"/>
        <w:jc w:val="right"/>
      </w:pPr>
    </w:p>
    <w:p w14:paraId="3E60205D" w14:textId="3BF9D52E" w:rsidR="006E1591" w:rsidRPr="006E1591" w:rsidRDefault="006E1591" w:rsidP="006E1591">
      <w:pPr>
        <w:pStyle w:val="Heading1CBSGreen"/>
        <w:rPr>
          <w:b/>
          <w:bCs/>
          <w:color w:val="auto"/>
        </w:rPr>
      </w:pPr>
      <w:r w:rsidRPr="006E1591">
        <w:rPr>
          <w:b/>
          <w:bCs/>
          <w:color w:val="auto"/>
        </w:rPr>
        <w:lastRenderedPageBreak/>
        <w:t>1</w:t>
      </w:r>
      <w:r w:rsidRPr="006E1591">
        <w:rPr>
          <w:b/>
          <w:bCs/>
          <w:color w:val="auto"/>
        </w:rPr>
        <w:t>.</w:t>
      </w:r>
      <w:r w:rsidRPr="006E1591">
        <w:rPr>
          <w:b/>
          <w:bCs/>
          <w:color w:val="auto"/>
        </w:rPr>
        <w:t xml:space="preserve"> Purpose</w:t>
      </w:r>
    </w:p>
    <w:p w14:paraId="3D760051" w14:textId="25621D13" w:rsidR="006E1591" w:rsidRPr="00D80B10" w:rsidRDefault="006E1591" w:rsidP="006E1591">
      <w:pPr>
        <w:spacing w:after="360"/>
        <w:ind w:left="0"/>
      </w:pPr>
      <w:r w:rsidRPr="3739B988">
        <w:rPr>
          <w:rFonts w:ascii="Arial" w:eastAsia="Arial" w:hAnsi="Arial" w:cs="Arial"/>
          <w:color w:val="1F1F1F"/>
          <w:sz w:val="24"/>
          <w:szCs w:val="24"/>
        </w:rPr>
        <w:t xml:space="preserve">This Acceptable Use Policy (AUP) sets forth the rules for the acceptable use of [Company Name]'s information and technology resources. All employees, contractors, and other third parties who access or use </w:t>
      </w:r>
      <w:r w:rsidRPr="009310C3">
        <w:rPr>
          <w:rFonts w:ascii="Arial" w:eastAsia="Arial" w:hAnsi="Arial" w:cs="Arial"/>
          <w:color w:val="1F1F1F"/>
          <w:sz w:val="24"/>
          <w:szCs w:val="24"/>
          <w:highlight w:val="yellow"/>
        </w:rPr>
        <w:t>[Company Name]'s</w:t>
      </w:r>
      <w:r w:rsidRPr="3739B988">
        <w:rPr>
          <w:rFonts w:ascii="Arial" w:eastAsia="Arial" w:hAnsi="Arial" w:cs="Arial"/>
          <w:color w:val="1F1F1F"/>
          <w:sz w:val="24"/>
          <w:szCs w:val="24"/>
        </w:rPr>
        <w:t xml:space="preserve"> information or technology resources are subject to this AUP.</w:t>
      </w:r>
    </w:p>
    <w:p w14:paraId="72F6F89E" w14:textId="3B620F82" w:rsidR="006E1591" w:rsidRPr="00D80B10" w:rsidRDefault="006E1591" w:rsidP="006E1591">
      <w:pPr>
        <w:pStyle w:val="Heading1CBSGreen"/>
      </w:pPr>
      <w:r w:rsidRPr="006E1591">
        <w:rPr>
          <w:b/>
          <w:bCs/>
          <w:color w:val="auto"/>
        </w:rPr>
        <w:t>2</w:t>
      </w:r>
      <w:r w:rsidRPr="006E1591">
        <w:rPr>
          <w:b/>
          <w:bCs/>
          <w:color w:val="auto"/>
        </w:rPr>
        <w:t>.</w:t>
      </w:r>
      <w:r w:rsidRPr="006E1591">
        <w:rPr>
          <w:b/>
          <w:bCs/>
          <w:color w:val="auto"/>
        </w:rPr>
        <w:t xml:space="preserve"> Scope</w:t>
      </w:r>
    </w:p>
    <w:p w14:paraId="07ACB366" w14:textId="77777777" w:rsidR="006E1591" w:rsidRPr="00D80B10" w:rsidRDefault="006E1591" w:rsidP="006E1591">
      <w:pPr>
        <w:spacing w:after="360"/>
        <w:ind w:left="0"/>
      </w:pPr>
      <w:r w:rsidRPr="3739B988">
        <w:rPr>
          <w:rFonts w:ascii="Arial" w:eastAsia="Arial" w:hAnsi="Arial" w:cs="Arial"/>
          <w:color w:val="1F1F1F"/>
          <w:sz w:val="24"/>
          <w:szCs w:val="24"/>
        </w:rPr>
        <w:t xml:space="preserve">This AUP applies to all </w:t>
      </w:r>
      <w:r w:rsidRPr="006E1591">
        <w:rPr>
          <w:rFonts w:ascii="Arial" w:eastAsia="Arial" w:hAnsi="Arial" w:cs="Arial"/>
          <w:color w:val="1F1F1F"/>
          <w:sz w:val="24"/>
          <w:szCs w:val="24"/>
          <w:highlight w:val="yellow"/>
        </w:rPr>
        <w:t>[Company Name]'s</w:t>
      </w:r>
      <w:r w:rsidRPr="3739B988">
        <w:rPr>
          <w:rFonts w:ascii="Arial" w:eastAsia="Arial" w:hAnsi="Arial" w:cs="Arial"/>
          <w:color w:val="1F1F1F"/>
          <w:sz w:val="24"/>
          <w:szCs w:val="24"/>
        </w:rPr>
        <w:t xml:space="preserve"> information and technology resources, including but not limited to:</w:t>
      </w:r>
    </w:p>
    <w:p w14:paraId="076AF60C" w14:textId="77777777" w:rsidR="006E1591" w:rsidRPr="00D80B10" w:rsidRDefault="006E1591" w:rsidP="006E1591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0" w:after="0"/>
        <w:ind w:left="648"/>
        <w:rPr>
          <w:rFonts w:ascii="Arial" w:eastAsia="Arial" w:hAnsi="Arial" w:cs="Arial"/>
          <w:color w:val="1F1F1F"/>
          <w:sz w:val="24"/>
          <w:szCs w:val="24"/>
        </w:rPr>
      </w:pPr>
      <w:r w:rsidRPr="3739B988">
        <w:rPr>
          <w:rFonts w:ascii="Arial" w:eastAsia="Arial" w:hAnsi="Arial" w:cs="Arial"/>
          <w:color w:val="1F1F1F"/>
          <w:sz w:val="24"/>
          <w:szCs w:val="24"/>
        </w:rPr>
        <w:t>Computer systems and networks</w:t>
      </w:r>
    </w:p>
    <w:p w14:paraId="2D6DE15C" w14:textId="77777777" w:rsidR="006E1591" w:rsidRPr="00D80B10" w:rsidRDefault="006E1591" w:rsidP="006E1591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0" w:after="0"/>
        <w:ind w:left="648"/>
        <w:rPr>
          <w:rFonts w:ascii="Arial" w:eastAsia="Arial" w:hAnsi="Arial" w:cs="Arial"/>
          <w:color w:val="1F1F1F"/>
          <w:sz w:val="24"/>
          <w:szCs w:val="24"/>
        </w:rPr>
      </w:pPr>
      <w:r w:rsidRPr="3739B988">
        <w:rPr>
          <w:rFonts w:ascii="Arial" w:eastAsia="Arial" w:hAnsi="Arial" w:cs="Arial"/>
          <w:color w:val="1F1F1F"/>
          <w:sz w:val="24"/>
          <w:szCs w:val="24"/>
        </w:rPr>
        <w:t>Mobile devices</w:t>
      </w:r>
    </w:p>
    <w:p w14:paraId="6B6B4655" w14:textId="77777777" w:rsidR="006E1591" w:rsidRPr="00D80B10" w:rsidRDefault="006E1591" w:rsidP="006E1591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0" w:after="0"/>
        <w:ind w:left="648"/>
        <w:rPr>
          <w:rFonts w:ascii="Arial" w:eastAsia="Arial" w:hAnsi="Arial" w:cs="Arial"/>
          <w:color w:val="1F1F1F"/>
          <w:sz w:val="24"/>
          <w:szCs w:val="24"/>
        </w:rPr>
      </w:pPr>
      <w:r w:rsidRPr="3739B988">
        <w:rPr>
          <w:rFonts w:ascii="Arial" w:eastAsia="Arial" w:hAnsi="Arial" w:cs="Arial"/>
          <w:color w:val="1F1F1F"/>
          <w:sz w:val="24"/>
          <w:szCs w:val="24"/>
        </w:rPr>
        <w:t>Software</w:t>
      </w:r>
    </w:p>
    <w:p w14:paraId="0D7628C3" w14:textId="77777777" w:rsidR="006E1591" w:rsidRPr="00D80B10" w:rsidRDefault="006E1591" w:rsidP="006E1591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0" w:after="0"/>
        <w:ind w:left="648"/>
        <w:rPr>
          <w:rFonts w:ascii="Arial" w:eastAsia="Arial" w:hAnsi="Arial" w:cs="Arial"/>
          <w:color w:val="1F1F1F"/>
          <w:sz w:val="24"/>
          <w:szCs w:val="24"/>
        </w:rPr>
      </w:pPr>
      <w:r w:rsidRPr="3739B988">
        <w:rPr>
          <w:rFonts w:ascii="Arial" w:eastAsia="Arial" w:hAnsi="Arial" w:cs="Arial"/>
          <w:color w:val="1F1F1F"/>
          <w:sz w:val="24"/>
          <w:szCs w:val="24"/>
        </w:rPr>
        <w:t>Data</w:t>
      </w:r>
    </w:p>
    <w:p w14:paraId="09067A50" w14:textId="77777777" w:rsidR="006E1591" w:rsidRPr="00D80B10" w:rsidRDefault="006E1591" w:rsidP="006E1591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0" w:after="0"/>
        <w:ind w:left="648"/>
        <w:rPr>
          <w:rFonts w:ascii="Arial" w:eastAsia="Arial" w:hAnsi="Arial" w:cs="Arial"/>
          <w:color w:val="1F1F1F"/>
          <w:sz w:val="24"/>
          <w:szCs w:val="24"/>
        </w:rPr>
      </w:pPr>
      <w:r w:rsidRPr="3739B988">
        <w:rPr>
          <w:rFonts w:ascii="Arial" w:eastAsia="Arial" w:hAnsi="Arial" w:cs="Arial"/>
          <w:color w:val="1F1F1F"/>
          <w:sz w:val="24"/>
          <w:szCs w:val="24"/>
        </w:rPr>
        <w:t>Cloud services</w:t>
      </w:r>
    </w:p>
    <w:p w14:paraId="24797150" w14:textId="77777777" w:rsidR="006E1591" w:rsidRDefault="006E1591" w:rsidP="006E1591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0" w:after="0"/>
        <w:ind w:left="648"/>
        <w:rPr>
          <w:rFonts w:ascii="Arial" w:eastAsia="Arial" w:hAnsi="Arial" w:cs="Arial"/>
          <w:color w:val="1F1F1F"/>
          <w:sz w:val="24"/>
          <w:szCs w:val="24"/>
        </w:rPr>
      </w:pPr>
      <w:r w:rsidRPr="3739B988">
        <w:rPr>
          <w:rFonts w:ascii="Arial" w:eastAsia="Arial" w:hAnsi="Arial" w:cs="Arial"/>
          <w:color w:val="1F1F1F"/>
          <w:sz w:val="24"/>
          <w:szCs w:val="24"/>
        </w:rPr>
        <w:t>Internet access</w:t>
      </w:r>
    </w:p>
    <w:p w14:paraId="0335C4BB" w14:textId="40AC139E" w:rsidR="006E1591" w:rsidRPr="006E1591" w:rsidRDefault="006E1591" w:rsidP="006E1591">
      <w:pPr>
        <w:tabs>
          <w:tab w:val="left" w:pos="0"/>
          <w:tab w:val="left" w:pos="720"/>
        </w:tabs>
        <w:spacing w:before="0" w:after="0"/>
        <w:rPr>
          <w:rFonts w:ascii="Arial" w:eastAsia="Arial" w:hAnsi="Arial" w:cs="Arial"/>
          <w:color w:val="1F1F1F"/>
          <w:sz w:val="24"/>
          <w:szCs w:val="24"/>
        </w:rPr>
      </w:pPr>
      <w:r>
        <w:t xml:space="preserve"> </w:t>
      </w:r>
    </w:p>
    <w:p w14:paraId="40C8D967" w14:textId="51C21B1C" w:rsidR="006E1591" w:rsidRPr="006E1591" w:rsidRDefault="006E1591" w:rsidP="006E1591">
      <w:pPr>
        <w:pStyle w:val="Heading1CBSGreen"/>
        <w:rPr>
          <w:b/>
          <w:bCs/>
          <w:color w:val="auto"/>
        </w:rPr>
      </w:pPr>
      <w:r w:rsidRPr="006E1591">
        <w:rPr>
          <w:b/>
          <w:bCs/>
          <w:color w:val="auto"/>
        </w:rPr>
        <w:t>3</w:t>
      </w:r>
      <w:r>
        <w:rPr>
          <w:b/>
          <w:bCs/>
          <w:color w:val="auto"/>
        </w:rPr>
        <w:t>.</w:t>
      </w:r>
      <w:r w:rsidRPr="006E1591">
        <w:rPr>
          <w:b/>
          <w:bCs/>
          <w:color w:val="auto"/>
        </w:rPr>
        <w:t xml:space="preserve"> Policy (A.8.1.3)</w:t>
      </w:r>
    </w:p>
    <w:p w14:paraId="74492959" w14:textId="77777777" w:rsidR="006E1591" w:rsidRPr="006E1591" w:rsidRDefault="006E1591" w:rsidP="006E1591">
      <w:pPr>
        <w:ind w:left="0"/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t xml:space="preserve">It is the policy of </w:t>
      </w:r>
      <w:r w:rsidRPr="006E1591">
        <w:rPr>
          <w:rFonts w:ascii="Arial" w:eastAsia="Arial" w:hAnsi="Arial" w:cs="Arial"/>
          <w:color w:val="1F1F1F"/>
          <w:sz w:val="24"/>
          <w:szCs w:val="24"/>
          <w:highlight w:val="yellow"/>
        </w:rPr>
        <w:t>[Company Name]'s</w:t>
      </w:r>
      <w:r w:rsidRPr="006E1591">
        <w:rPr>
          <w:rFonts w:ascii="Arial" w:eastAsia="Arial" w:hAnsi="Arial" w:cs="Arial"/>
          <w:color w:val="1F1F1F"/>
          <w:sz w:val="24"/>
          <w:szCs w:val="24"/>
        </w:rPr>
        <w:t xml:space="preserve"> information and technology resources are to be used for business purposes only. Any personal use of </w:t>
      </w:r>
      <w:r w:rsidRPr="006E1591">
        <w:rPr>
          <w:rFonts w:ascii="Arial" w:eastAsia="Arial" w:hAnsi="Arial" w:cs="Arial"/>
          <w:color w:val="1F1F1F"/>
          <w:sz w:val="24"/>
          <w:szCs w:val="24"/>
          <w:highlight w:val="yellow"/>
        </w:rPr>
        <w:t>[Company Name]'s</w:t>
      </w:r>
      <w:r w:rsidRPr="006E1591">
        <w:rPr>
          <w:rFonts w:ascii="Arial" w:eastAsia="Arial" w:hAnsi="Arial" w:cs="Arial"/>
          <w:color w:val="1F1F1F"/>
          <w:sz w:val="24"/>
          <w:szCs w:val="24"/>
        </w:rPr>
        <w:t xml:space="preserve"> information or technology resources must be incidental and must not interfere with business operations.</w:t>
      </w:r>
    </w:p>
    <w:p w14:paraId="35C41F83" w14:textId="77777777" w:rsidR="006E1591" w:rsidRPr="006E1591" w:rsidRDefault="006E1591" w:rsidP="006E1591">
      <w:pPr>
        <w:ind w:left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6E1591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Prohibited Use</w:t>
      </w:r>
    </w:p>
    <w:p w14:paraId="5E9DC6AD" w14:textId="77777777" w:rsidR="006E1591" w:rsidRPr="006E1591" w:rsidRDefault="006E1591" w:rsidP="006E1591">
      <w:pPr>
        <w:ind w:left="0"/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t>The following activities are prohibited when using [Company Name]'s information and technology resources:</w:t>
      </w:r>
    </w:p>
    <w:p w14:paraId="65DBB3EF" w14:textId="68CF41D4" w:rsidR="006E1591" w:rsidRPr="006E1591" w:rsidRDefault="006E1591" w:rsidP="006E1591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t>Accessing or using pornographic, obscene, or offensive materials</w:t>
      </w:r>
      <w:r>
        <w:rPr>
          <w:rFonts w:ascii="Arial" w:eastAsia="Arial" w:hAnsi="Arial" w:cs="Arial"/>
          <w:color w:val="1F1F1F"/>
          <w:sz w:val="24"/>
          <w:szCs w:val="24"/>
        </w:rPr>
        <w:t>.</w:t>
      </w:r>
    </w:p>
    <w:p w14:paraId="3892D6E7" w14:textId="72B01980" w:rsidR="006E1591" w:rsidRPr="006E1591" w:rsidRDefault="006E1591" w:rsidP="006E1591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t>Engaging in illegal activities</w:t>
      </w:r>
      <w:r>
        <w:rPr>
          <w:rFonts w:ascii="Arial" w:eastAsia="Arial" w:hAnsi="Arial" w:cs="Arial"/>
          <w:color w:val="1F1F1F"/>
          <w:sz w:val="24"/>
          <w:szCs w:val="24"/>
        </w:rPr>
        <w:t>.</w:t>
      </w:r>
    </w:p>
    <w:p w14:paraId="744B3827" w14:textId="695EBE1C" w:rsidR="006E1591" w:rsidRPr="006E1591" w:rsidRDefault="006E1591" w:rsidP="006E1591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t>Violating the intellectual property rights of others</w:t>
      </w:r>
      <w:r>
        <w:rPr>
          <w:rFonts w:ascii="Arial" w:eastAsia="Arial" w:hAnsi="Arial" w:cs="Arial"/>
          <w:color w:val="1F1F1F"/>
          <w:sz w:val="24"/>
          <w:szCs w:val="24"/>
        </w:rPr>
        <w:t>.</w:t>
      </w:r>
    </w:p>
    <w:p w14:paraId="04B62104" w14:textId="5B51BA23" w:rsidR="006E1591" w:rsidRPr="006E1591" w:rsidRDefault="006E1591" w:rsidP="006E1591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t>Transmitting malicious code or viruses</w:t>
      </w:r>
      <w:r>
        <w:rPr>
          <w:rFonts w:ascii="Arial" w:eastAsia="Arial" w:hAnsi="Arial" w:cs="Arial"/>
          <w:color w:val="1F1F1F"/>
          <w:sz w:val="24"/>
          <w:szCs w:val="24"/>
        </w:rPr>
        <w:t>.</w:t>
      </w:r>
    </w:p>
    <w:p w14:paraId="5A1D38D8" w14:textId="4A8AE4CA" w:rsidR="006E1591" w:rsidRPr="006E1591" w:rsidRDefault="006E1591" w:rsidP="006E1591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lastRenderedPageBreak/>
        <w:t xml:space="preserve">Engaging in unauthorized access to or use of </w:t>
      </w:r>
      <w:r w:rsidRPr="006E1591">
        <w:rPr>
          <w:rFonts w:ascii="Arial" w:eastAsia="Arial" w:hAnsi="Arial" w:cs="Arial"/>
          <w:color w:val="1F1F1F"/>
          <w:sz w:val="24"/>
          <w:szCs w:val="24"/>
          <w:highlight w:val="yellow"/>
        </w:rPr>
        <w:t>[Company Name]'s</w:t>
      </w:r>
      <w:r w:rsidRPr="006E1591">
        <w:rPr>
          <w:rFonts w:ascii="Arial" w:eastAsia="Arial" w:hAnsi="Arial" w:cs="Arial"/>
          <w:color w:val="1F1F1F"/>
          <w:sz w:val="24"/>
          <w:szCs w:val="24"/>
        </w:rPr>
        <w:t xml:space="preserve"> information or technology resources</w:t>
      </w:r>
      <w:r>
        <w:rPr>
          <w:rFonts w:ascii="Arial" w:eastAsia="Arial" w:hAnsi="Arial" w:cs="Arial"/>
          <w:color w:val="1F1F1F"/>
          <w:sz w:val="24"/>
          <w:szCs w:val="24"/>
        </w:rPr>
        <w:t>.</w:t>
      </w:r>
    </w:p>
    <w:p w14:paraId="1D8E73D4" w14:textId="4D7808CD" w:rsidR="006E1591" w:rsidRDefault="006E1591" w:rsidP="006E1591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t>Disclosing confidential information to unauthorized individuals</w:t>
      </w:r>
      <w:r>
        <w:rPr>
          <w:rFonts w:ascii="Arial" w:eastAsia="Arial" w:hAnsi="Arial" w:cs="Arial"/>
          <w:color w:val="1F1F1F"/>
          <w:sz w:val="24"/>
          <w:szCs w:val="24"/>
        </w:rPr>
        <w:t>.</w:t>
      </w:r>
    </w:p>
    <w:p w14:paraId="4E43FFAB" w14:textId="10F67E23" w:rsidR="006E1591" w:rsidRPr="006E1591" w:rsidRDefault="006E1591" w:rsidP="006E1591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t xml:space="preserve">Using </w:t>
      </w:r>
      <w:r w:rsidRPr="006E1591">
        <w:rPr>
          <w:rFonts w:ascii="Arial" w:eastAsia="Arial" w:hAnsi="Arial" w:cs="Arial"/>
          <w:color w:val="1F1F1F"/>
          <w:sz w:val="24"/>
          <w:szCs w:val="24"/>
          <w:highlight w:val="yellow"/>
        </w:rPr>
        <w:t>[Company Name]'s</w:t>
      </w:r>
      <w:r w:rsidRPr="006E1591">
        <w:rPr>
          <w:rFonts w:ascii="Arial" w:eastAsia="Arial" w:hAnsi="Arial" w:cs="Arial"/>
          <w:color w:val="1F1F1F"/>
          <w:sz w:val="24"/>
          <w:szCs w:val="24"/>
        </w:rPr>
        <w:t xml:space="preserve"> information or technology resources for personal gain</w:t>
      </w:r>
      <w:r>
        <w:rPr>
          <w:rFonts w:ascii="Arial" w:eastAsia="Arial" w:hAnsi="Arial" w:cs="Arial"/>
          <w:color w:val="1F1F1F"/>
          <w:sz w:val="24"/>
          <w:szCs w:val="24"/>
        </w:rPr>
        <w:t>.</w:t>
      </w:r>
    </w:p>
    <w:p w14:paraId="21B42F05" w14:textId="77777777" w:rsidR="006E1591" w:rsidRPr="006E1591" w:rsidRDefault="006E1591" w:rsidP="006E1591">
      <w:pPr>
        <w:ind w:left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6E1591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Enforcement</w:t>
      </w:r>
    </w:p>
    <w:p w14:paraId="187C9BE0" w14:textId="77777777" w:rsidR="006E1591" w:rsidRPr="006E1591" w:rsidRDefault="006E1591" w:rsidP="006E1591">
      <w:pPr>
        <w:ind w:left="0"/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t xml:space="preserve">Violations of this AUP may result in disciplinary action, up to and including termination of employment. </w:t>
      </w:r>
      <w:r w:rsidRPr="006E1591">
        <w:rPr>
          <w:rFonts w:ascii="Arial" w:eastAsia="Arial" w:hAnsi="Arial" w:cs="Arial"/>
          <w:color w:val="1F1F1F"/>
          <w:sz w:val="24"/>
          <w:szCs w:val="24"/>
          <w:highlight w:val="yellow"/>
        </w:rPr>
        <w:t>[Company Name</w:t>
      </w:r>
      <w:r w:rsidRPr="006E1591">
        <w:rPr>
          <w:rFonts w:ascii="Arial" w:eastAsia="Arial" w:hAnsi="Arial" w:cs="Arial"/>
          <w:color w:val="1F1F1F"/>
          <w:sz w:val="24"/>
          <w:szCs w:val="24"/>
        </w:rPr>
        <w:t>] may also investigate and prosecute any suspected violations of the law.</w:t>
      </w:r>
    </w:p>
    <w:p w14:paraId="222D444D" w14:textId="0A0A6AF4" w:rsidR="006E1591" w:rsidRPr="006E1591" w:rsidRDefault="006E1591" w:rsidP="006E1591">
      <w:pPr>
        <w:pStyle w:val="Heading1CBSGreen"/>
        <w:rPr>
          <w:b/>
          <w:bCs/>
          <w:color w:val="auto"/>
        </w:rPr>
      </w:pPr>
      <w:r w:rsidRPr="006E1591">
        <w:rPr>
          <w:b/>
          <w:bCs/>
          <w:color w:val="auto"/>
        </w:rPr>
        <w:t>4</w:t>
      </w:r>
      <w:r w:rsidRPr="006E1591">
        <w:rPr>
          <w:b/>
          <w:bCs/>
          <w:color w:val="auto"/>
        </w:rPr>
        <w:t>.</w:t>
      </w:r>
      <w:r w:rsidRPr="006E1591">
        <w:rPr>
          <w:b/>
          <w:bCs/>
          <w:color w:val="auto"/>
        </w:rPr>
        <w:t xml:space="preserve"> Responsibilities</w:t>
      </w:r>
    </w:p>
    <w:p w14:paraId="3DA209E0" w14:textId="77777777" w:rsidR="006E1591" w:rsidRPr="006E1591" w:rsidRDefault="006E1591" w:rsidP="006E1591">
      <w:pPr>
        <w:ind w:left="0"/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t xml:space="preserve">Roles and responsibilities regarding specific access assignments are as follows. </w:t>
      </w:r>
    </w:p>
    <w:p w14:paraId="0C61B04B" w14:textId="77777777" w:rsidR="006E1591" w:rsidRPr="006E1591" w:rsidRDefault="006E1591" w:rsidP="006E1591">
      <w:pPr>
        <w:pStyle w:val="ListParagraph"/>
        <w:numPr>
          <w:ilvl w:val="0"/>
          <w:numId w:val="4"/>
        </w:numPr>
        <w:spacing w:after="360"/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t>The Information Security department is responsible for enforcing this AUP.</w:t>
      </w:r>
    </w:p>
    <w:p w14:paraId="1AB4DF87" w14:textId="77777777" w:rsidR="006E1591" w:rsidRPr="006E1591" w:rsidRDefault="006E1591" w:rsidP="006E1591">
      <w:pPr>
        <w:pStyle w:val="ListParagraph"/>
        <w:numPr>
          <w:ilvl w:val="0"/>
          <w:numId w:val="4"/>
        </w:numPr>
        <w:spacing w:after="360"/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t>Violations of this AUP may result in disciplinary action, up to and including termination of employment.</w:t>
      </w:r>
    </w:p>
    <w:p w14:paraId="27EFECF3" w14:textId="2BBCE7F6" w:rsidR="006E1591" w:rsidRPr="006E1591" w:rsidRDefault="006E1591" w:rsidP="006E1591">
      <w:pPr>
        <w:pStyle w:val="ListParagraph"/>
        <w:numPr>
          <w:ilvl w:val="0"/>
          <w:numId w:val="4"/>
        </w:numPr>
        <w:spacing w:after="360"/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t>Reporting Violations</w:t>
      </w:r>
      <w:r>
        <w:rPr>
          <w:rFonts w:ascii="Arial" w:eastAsia="Arial" w:hAnsi="Arial" w:cs="Arial"/>
          <w:color w:val="1F1F1F"/>
          <w:sz w:val="24"/>
          <w:szCs w:val="24"/>
        </w:rPr>
        <w:t>.</w:t>
      </w:r>
    </w:p>
    <w:p w14:paraId="38E447D7" w14:textId="6336E8F8" w:rsidR="006E1591" w:rsidRPr="006E1591" w:rsidRDefault="006E1591" w:rsidP="006E1591">
      <w:pPr>
        <w:pStyle w:val="ListParagraph"/>
        <w:numPr>
          <w:ilvl w:val="0"/>
          <w:numId w:val="4"/>
        </w:numPr>
        <w:spacing w:after="360"/>
        <w:rPr>
          <w:rFonts w:ascii="Arial" w:eastAsia="Arial" w:hAnsi="Arial" w:cs="Arial"/>
          <w:color w:val="1F1F1F"/>
          <w:sz w:val="24"/>
          <w:szCs w:val="24"/>
        </w:rPr>
      </w:pPr>
      <w:r w:rsidRPr="006E1591">
        <w:rPr>
          <w:rFonts w:ascii="Arial" w:eastAsia="Arial" w:hAnsi="Arial" w:cs="Arial"/>
          <w:color w:val="1F1F1F"/>
          <w:sz w:val="24"/>
          <w:szCs w:val="24"/>
        </w:rPr>
        <w:t>Employees who suspect that someone is violating this AUP should report it to their manager or to the Information Security department</w:t>
      </w:r>
      <w:r>
        <w:rPr>
          <w:rFonts w:ascii="Arial" w:eastAsia="Arial" w:hAnsi="Arial" w:cs="Arial"/>
          <w:color w:val="1F1F1F"/>
          <w:sz w:val="24"/>
          <w:szCs w:val="24"/>
        </w:rPr>
        <w:t>.</w:t>
      </w:r>
    </w:p>
    <w:p w14:paraId="28A4E4D0" w14:textId="4C675658" w:rsidR="006E1591" w:rsidRPr="006E1591" w:rsidRDefault="006E1591" w:rsidP="006E1591">
      <w:pPr>
        <w:pStyle w:val="Heading1CBSGreen"/>
        <w:rPr>
          <w:b/>
          <w:bCs/>
          <w:color w:val="auto"/>
        </w:rPr>
      </w:pPr>
      <w:r w:rsidRPr="006E1591">
        <w:rPr>
          <w:b/>
          <w:bCs/>
          <w:color w:val="auto"/>
        </w:rPr>
        <w:t>5</w:t>
      </w:r>
      <w:r w:rsidRPr="006E1591">
        <w:rPr>
          <w:b/>
          <w:bCs/>
          <w:color w:val="auto"/>
        </w:rPr>
        <w:t>.</w:t>
      </w:r>
      <w:r w:rsidRPr="006E1591">
        <w:rPr>
          <w:b/>
          <w:bCs/>
          <w:color w:val="auto"/>
        </w:rPr>
        <w:t xml:space="preserve"> PROCEDURES</w:t>
      </w:r>
    </w:p>
    <w:p w14:paraId="6E9937D0" w14:textId="378535A1" w:rsidR="006E1591" w:rsidRDefault="006E1591" w:rsidP="006E1591">
      <w:pPr>
        <w:ind w:left="0"/>
      </w:pPr>
      <w:r w:rsidRPr="006E1591">
        <w:rPr>
          <w:rFonts w:ascii="Arial" w:eastAsia="Arial" w:hAnsi="Arial" w:cs="Arial"/>
          <w:color w:val="1F1F1F"/>
          <w:sz w:val="24"/>
          <w:szCs w:val="24"/>
        </w:rPr>
        <w:t>Implementation note: the following requirements may be met using any combination of automated and/or manual systems if compliance with the requirements can be clearly evidenced by the system(s).</w:t>
      </w:r>
      <w:bookmarkStart w:id="0" w:name="_Hlk8309128"/>
      <w:bookmarkStart w:id="1" w:name="_Hlk8309144"/>
      <w:bookmarkEnd w:id="0"/>
      <w:bookmarkEnd w:id="1"/>
    </w:p>
    <w:sectPr w:rsidR="006E15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6561" w14:textId="77777777" w:rsidR="008C1B96" w:rsidRDefault="008C1B96" w:rsidP="006E1591">
      <w:pPr>
        <w:spacing w:before="0" w:after="0" w:line="240" w:lineRule="auto"/>
      </w:pPr>
      <w:r>
        <w:separator/>
      </w:r>
    </w:p>
  </w:endnote>
  <w:endnote w:type="continuationSeparator" w:id="0">
    <w:p w14:paraId="6AEDB27A" w14:textId="77777777" w:rsidR="008C1B96" w:rsidRDefault="008C1B96" w:rsidP="006E15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2151" w14:textId="77777777" w:rsidR="006E1591" w:rsidRPr="00416D13" w:rsidRDefault="006E1591" w:rsidP="006E1591">
    <w:pPr>
      <w:pStyle w:val="Footer"/>
      <w:tabs>
        <w:tab w:val="clear" w:pos="4680"/>
        <w:tab w:val="clear" w:pos="9360"/>
        <w:tab w:val="center" w:pos="5670"/>
        <w:tab w:val="right" w:pos="10710"/>
      </w:tabs>
      <w:spacing w:before="120"/>
      <w:ind w:left="0"/>
      <w:rPr>
        <w:sz w:val="18"/>
        <w:szCs w:val="18"/>
      </w:rPr>
    </w:pPr>
    <w:proofErr w:type="spellStart"/>
    <w:r>
      <w:rPr>
        <w:sz w:val="18"/>
        <w:szCs w:val="18"/>
      </w:rPr>
      <w:t>PurpleSec</w:t>
    </w:r>
    <w:proofErr w:type="spellEnd"/>
    <w:r w:rsidRPr="00416D13">
      <w:rPr>
        <w:iCs/>
        <w:sz w:val="18"/>
        <w:szCs w:val="18"/>
      </w:rPr>
      <w:ptab w:relativeTo="margin" w:alignment="center" w:leader="none"/>
    </w:r>
    <w:r w:rsidRPr="19D67A46">
      <w:rPr>
        <w:sz w:val="18"/>
        <w:szCs w:val="18"/>
      </w:rPr>
      <w:t xml:space="preserve">Page </w:t>
    </w:r>
    <w:r w:rsidRPr="19D67A46">
      <w:rPr>
        <w:b/>
        <w:bCs/>
        <w:noProof/>
        <w:sz w:val="18"/>
        <w:szCs w:val="18"/>
      </w:rPr>
      <w:fldChar w:fldCharType="begin"/>
    </w:r>
    <w:r w:rsidRPr="19D67A46">
      <w:rPr>
        <w:b/>
        <w:bCs/>
        <w:sz w:val="18"/>
        <w:szCs w:val="18"/>
      </w:rPr>
      <w:instrText xml:space="preserve"> PAGE  \* Arabic  \* MERGEFORMAT </w:instrText>
    </w:r>
    <w:r w:rsidRPr="19D67A46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19D67A46">
      <w:rPr>
        <w:b/>
        <w:bCs/>
        <w:noProof/>
        <w:sz w:val="18"/>
        <w:szCs w:val="18"/>
      </w:rPr>
      <w:fldChar w:fldCharType="end"/>
    </w:r>
    <w:r w:rsidRPr="19D67A46">
      <w:rPr>
        <w:sz w:val="18"/>
        <w:szCs w:val="18"/>
      </w:rPr>
      <w:t xml:space="preserve"> of </w:t>
    </w:r>
    <w:r w:rsidRPr="19D67A46">
      <w:rPr>
        <w:b/>
        <w:bCs/>
        <w:noProof/>
        <w:sz w:val="18"/>
        <w:szCs w:val="18"/>
      </w:rPr>
      <w:fldChar w:fldCharType="begin"/>
    </w:r>
    <w:r w:rsidRPr="19D67A46">
      <w:rPr>
        <w:b/>
        <w:bCs/>
        <w:sz w:val="18"/>
        <w:szCs w:val="18"/>
      </w:rPr>
      <w:instrText xml:space="preserve"> NUMPAGES  \* Arabic  \* MERGEFORMAT </w:instrText>
    </w:r>
    <w:r w:rsidRPr="19D67A46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4</w:t>
    </w:r>
    <w:r w:rsidRPr="19D67A46">
      <w:rPr>
        <w:b/>
        <w:bCs/>
        <w:noProof/>
        <w:sz w:val="18"/>
        <w:szCs w:val="18"/>
      </w:rPr>
      <w:fldChar w:fldCharType="end"/>
    </w:r>
    <w:r w:rsidRPr="00416D13">
      <w:rPr>
        <w:iCs/>
        <w:sz w:val="18"/>
        <w:szCs w:val="18"/>
      </w:rPr>
      <w:ptab w:relativeTo="margin" w:alignment="right" w:leader="none"/>
    </w:r>
  </w:p>
  <w:p w14:paraId="7359F5B0" w14:textId="2185CC0D" w:rsidR="006E1591" w:rsidRPr="006E1591" w:rsidRDefault="006E1591" w:rsidP="006E1591">
    <w:pPr>
      <w:pStyle w:val="Footer"/>
      <w:tabs>
        <w:tab w:val="clear" w:pos="4680"/>
        <w:tab w:val="clear" w:pos="9360"/>
        <w:tab w:val="left" w:pos="5670"/>
      </w:tabs>
      <w:spacing w:before="120"/>
      <w:ind w:left="0"/>
      <w:rPr>
        <w:sz w:val="18"/>
        <w:szCs w:val="18"/>
      </w:rPr>
    </w:pPr>
    <w:r w:rsidRPr="00416D13">
      <w:rPr>
        <w:iCs/>
        <w:sz w:val="18"/>
        <w:szCs w:val="18"/>
      </w:rPr>
      <w:t>ISO 27001</w:t>
    </w:r>
    <w:r>
      <w:rPr>
        <w:i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475E3" w14:textId="77777777" w:rsidR="008C1B96" w:rsidRDefault="008C1B96" w:rsidP="006E1591">
      <w:pPr>
        <w:spacing w:before="0" w:after="0" w:line="240" w:lineRule="auto"/>
      </w:pPr>
      <w:r>
        <w:separator/>
      </w:r>
    </w:p>
  </w:footnote>
  <w:footnote w:type="continuationSeparator" w:id="0">
    <w:p w14:paraId="74428577" w14:textId="77777777" w:rsidR="008C1B96" w:rsidRDefault="008C1B96" w:rsidP="006E159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AE41E" w14:textId="27AA2111" w:rsidR="006E1591" w:rsidRPr="006E1591" w:rsidRDefault="006E1591" w:rsidP="009310C3">
    <w:pPr>
      <w:pStyle w:val="Header"/>
      <w:tabs>
        <w:tab w:val="clear" w:pos="4680"/>
        <w:tab w:val="clear" w:pos="9360"/>
      </w:tabs>
      <w:spacing w:before="120" w:after="120"/>
      <w:ind w:left="0"/>
      <w:rPr>
        <w:rFonts w:cs="Calibri"/>
        <w:noProof/>
      </w:rPr>
    </w:pPr>
    <w:bookmarkStart w:id="2" w:name="_Hlk164373251"/>
    <w:bookmarkStart w:id="3" w:name="_Hlk164373252"/>
    <w:r w:rsidRPr="008A686F">
      <w:rPr>
        <w:rFonts w:cs="Calibri"/>
        <w:noProof/>
        <w:highlight w:val="yellow"/>
      </w:rPr>
      <w:t>[LOGO/Company Name Here]</w:t>
    </w:r>
    <w:r w:rsidRPr="008A686F">
      <w:rPr>
        <w:rFonts w:cs="Calibri"/>
        <w:noProof/>
        <w:sz w:val="24"/>
        <w:szCs w:val="24"/>
      </w:rPr>
      <w:tab/>
    </w:r>
    <w:r w:rsidRPr="007D6B5D">
      <w:rPr>
        <w:rFonts w:cs="Calibri"/>
        <w:noProof/>
        <w:sz w:val="24"/>
        <w:szCs w:val="24"/>
      </w:rPr>
      <w:tab/>
    </w:r>
    <w:r w:rsidRPr="007D6B5D">
      <w:rPr>
        <w:rFonts w:cs="Calibri"/>
        <w:noProof/>
        <w:sz w:val="24"/>
        <w:szCs w:val="24"/>
      </w:rPr>
      <w:tab/>
    </w:r>
    <w:r w:rsidRPr="007D6B5D">
      <w:rPr>
        <w:rFonts w:cs="Calibri"/>
        <w:noProof/>
        <w:sz w:val="24"/>
        <w:szCs w:val="24"/>
      </w:rPr>
      <w:tab/>
      <w:t xml:space="preserve">          </w:t>
    </w:r>
    <w:r w:rsidRPr="007D6B5D">
      <w:rPr>
        <w:rFonts w:cs="Calibri"/>
        <w:noProof/>
        <w:sz w:val="24"/>
        <w:szCs w:val="24"/>
      </w:rPr>
      <w:tab/>
    </w:r>
    <w:r w:rsidRPr="007D6B5D">
      <w:rPr>
        <w:rFonts w:cs="Calibri"/>
        <w:noProof/>
        <w:sz w:val="24"/>
        <w:szCs w:val="24"/>
      </w:rPr>
      <w:tab/>
    </w:r>
    <w:r>
      <w:rPr>
        <w:rFonts w:cs="Calibri"/>
        <w:noProof/>
        <w:sz w:val="24"/>
        <w:szCs w:val="24"/>
      </w:rPr>
      <w:tab/>
    </w:r>
    <w:r>
      <w:rPr>
        <w:rFonts w:cs="Calibri"/>
        <w:noProof/>
        <w:sz w:val="24"/>
        <w:szCs w:val="24"/>
      </w:rPr>
      <w:tab/>
    </w:r>
    <w:r w:rsidR="009310C3">
      <w:rPr>
        <w:rFonts w:cs="Calibri"/>
        <w:noProof/>
        <w:sz w:val="24"/>
        <w:szCs w:val="24"/>
      </w:rPr>
      <w:tab/>
    </w:r>
    <w:r w:rsidRPr="007D6B5D">
      <w:rPr>
        <w:rFonts w:cs="Calibri"/>
        <w:noProof/>
        <w:color w:val="FF0000"/>
      </w:rPr>
      <w:t>Rev 0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6E68"/>
    <w:multiLevelType w:val="hybridMultilevel"/>
    <w:tmpl w:val="59C2ED0E"/>
    <w:lvl w:ilvl="0" w:tplc="D80AB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CC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EB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61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2B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CE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A3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62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83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B7442"/>
    <w:multiLevelType w:val="hybridMultilevel"/>
    <w:tmpl w:val="1BA6103A"/>
    <w:lvl w:ilvl="0" w:tplc="CE3456AC">
      <w:start w:val="1"/>
      <w:numFmt w:val="bullet"/>
      <w:pStyle w:val="CBSApproachBullet"/>
      <w:lvlText w:val=""/>
      <w:lvlJc w:val="left"/>
      <w:pPr>
        <w:ind w:left="1080" w:hanging="360"/>
      </w:pPr>
      <w:rPr>
        <w:rFonts w:ascii="Symbol" w:hAnsi="Symbol" w:hint="default"/>
        <w:color w:val="F582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AF3E7A"/>
    <w:multiLevelType w:val="hybridMultilevel"/>
    <w:tmpl w:val="14C8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9572B"/>
    <w:multiLevelType w:val="hybridMultilevel"/>
    <w:tmpl w:val="E01C4FA6"/>
    <w:lvl w:ilvl="0" w:tplc="0E2AA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0809547">
    <w:abstractNumId w:val="0"/>
  </w:num>
  <w:num w:numId="2" w16cid:durableId="835733441">
    <w:abstractNumId w:val="2"/>
  </w:num>
  <w:num w:numId="3" w16cid:durableId="1024406345">
    <w:abstractNumId w:val="1"/>
  </w:num>
  <w:num w:numId="4" w16cid:durableId="1425416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9B"/>
    <w:rsid w:val="0001408D"/>
    <w:rsid w:val="0043048F"/>
    <w:rsid w:val="004D179B"/>
    <w:rsid w:val="006E1591"/>
    <w:rsid w:val="008C1B96"/>
    <w:rsid w:val="009310C3"/>
    <w:rsid w:val="00B009D0"/>
    <w:rsid w:val="00BE4D1A"/>
    <w:rsid w:val="00E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411BC"/>
  <w15:chartTrackingRefBased/>
  <w15:docId w15:val="{937AD033-0E81-4A15-B956-821299C7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BS Approach"/>
    <w:qFormat/>
    <w:rsid w:val="006E1591"/>
    <w:pPr>
      <w:spacing w:before="360" w:after="200" w:line="276" w:lineRule="auto"/>
      <w:ind w:left="432"/>
    </w:pPr>
    <w:rPr>
      <w:color w:val="4B4B4B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79B"/>
    <w:pPr>
      <w:keepNext/>
      <w:keepLines/>
      <w:spacing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79B"/>
    <w:pPr>
      <w:numPr>
        <w:ilvl w:val="1"/>
      </w:numPr>
      <w:ind w:left="43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79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4D1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91"/>
  </w:style>
  <w:style w:type="paragraph" w:styleId="Footer">
    <w:name w:val="footer"/>
    <w:basedOn w:val="Normal"/>
    <w:link w:val="FooterChar"/>
    <w:uiPriority w:val="99"/>
    <w:unhideWhenUsed/>
    <w:rsid w:val="006E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91"/>
  </w:style>
  <w:style w:type="paragraph" w:styleId="NoSpacing">
    <w:name w:val="No Spacing"/>
    <w:aliases w:val="CBS Body,CBS,Body Copy"/>
    <w:link w:val="NoSpacingChar"/>
    <w:uiPriority w:val="1"/>
    <w:rsid w:val="006E1591"/>
    <w:pPr>
      <w:spacing w:after="240" w:line="240" w:lineRule="auto"/>
    </w:pPr>
    <w:rPr>
      <w:rFonts w:ascii="Century Gothic" w:hAnsi="Century Gothic"/>
      <w:bCs/>
      <w:color w:val="4B4B4B"/>
      <w:kern w:val="0"/>
      <w:szCs w:val="24"/>
      <w14:ligatures w14:val="none"/>
    </w:rPr>
  </w:style>
  <w:style w:type="character" w:customStyle="1" w:styleId="NoSpacingChar">
    <w:name w:val="No Spacing Char"/>
    <w:aliases w:val="CBS Body Char,CBS Char,Body Copy Char"/>
    <w:basedOn w:val="DefaultParagraphFont"/>
    <w:link w:val="NoSpacing"/>
    <w:uiPriority w:val="1"/>
    <w:rsid w:val="006E1591"/>
    <w:rPr>
      <w:rFonts w:ascii="Century Gothic" w:hAnsi="Century Gothic"/>
      <w:bCs/>
      <w:color w:val="4B4B4B"/>
      <w:kern w:val="0"/>
      <w:szCs w:val="24"/>
      <w14:ligatures w14:val="none"/>
    </w:rPr>
  </w:style>
  <w:style w:type="paragraph" w:customStyle="1" w:styleId="Heading1CBSGreen">
    <w:name w:val="Heading 1 CBS Green"/>
    <w:qFormat/>
    <w:rsid w:val="006E159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63BD57"/>
      <w:kern w:val="0"/>
      <w:sz w:val="40"/>
      <w:szCs w:val="4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E1591"/>
  </w:style>
  <w:style w:type="paragraph" w:customStyle="1" w:styleId="CBSApproachBullet">
    <w:name w:val="CBS Approach Bullet"/>
    <w:basedOn w:val="ListParagraph"/>
    <w:link w:val="CBSApproachBulletChar"/>
    <w:qFormat/>
    <w:rsid w:val="006E1591"/>
    <w:pPr>
      <w:numPr>
        <w:numId w:val="3"/>
      </w:numPr>
      <w:ind w:left="990"/>
    </w:pPr>
  </w:style>
  <w:style w:type="character" w:customStyle="1" w:styleId="CBSApproachBulletChar">
    <w:name w:val="CBS Approach Bullet Char"/>
    <w:basedOn w:val="ListParagraphChar"/>
    <w:link w:val="CBSApproachBullet"/>
    <w:rsid w:val="006E1591"/>
    <w:rPr>
      <w:color w:val="4B4B4B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Firch</dc:creator>
  <cp:keywords/>
  <dc:description/>
  <cp:lastModifiedBy>Jason Firch</cp:lastModifiedBy>
  <cp:revision>3</cp:revision>
  <dcterms:created xsi:type="dcterms:W3CDTF">2024-04-19T02:29:00Z</dcterms:created>
  <dcterms:modified xsi:type="dcterms:W3CDTF">2024-04-20T15:26:00Z</dcterms:modified>
</cp:coreProperties>
</file>