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477C" w14:textId="77777777" w:rsidR="006E1591" w:rsidRDefault="006E1591" w:rsidP="006E1591">
      <w:pPr>
        <w:pStyle w:val="Header"/>
        <w:ind w:left="0"/>
      </w:pPr>
    </w:p>
    <w:p w14:paraId="23CD3013" w14:textId="77777777" w:rsidR="006E1591" w:rsidRDefault="006E1591" w:rsidP="006E1591">
      <w:pPr>
        <w:pStyle w:val="Header"/>
        <w:ind w:left="0"/>
      </w:pPr>
    </w:p>
    <w:p w14:paraId="11B9FC15" w14:textId="77777777" w:rsidR="006E1591" w:rsidRDefault="006E1591" w:rsidP="006E1591">
      <w:pPr>
        <w:pStyle w:val="Header"/>
        <w:ind w:left="0"/>
      </w:pPr>
    </w:p>
    <w:p w14:paraId="2708676E" w14:textId="77777777" w:rsidR="006E1591" w:rsidRDefault="006E1591" w:rsidP="006E1591">
      <w:pPr>
        <w:pStyle w:val="Header"/>
      </w:pPr>
    </w:p>
    <w:p w14:paraId="0874AA7A" w14:textId="56FCD570" w:rsidR="006E1591" w:rsidRPr="00DE3C16" w:rsidRDefault="006E1591" w:rsidP="006E1591">
      <w:pPr>
        <w:jc w:val="center"/>
        <w:rPr>
          <w:b/>
          <w:color w:val="auto"/>
          <w:sz w:val="44"/>
        </w:rPr>
      </w:pPr>
      <w:r w:rsidRPr="00DE3C16">
        <w:rPr>
          <w:b/>
          <w:color w:val="auto"/>
          <w:sz w:val="44"/>
        </w:rPr>
        <w:t>Security Policy:</w:t>
      </w:r>
    </w:p>
    <w:p w14:paraId="7EBCB0AE" w14:textId="3ACF2EEB" w:rsidR="006E1591" w:rsidRPr="00DE3C16" w:rsidRDefault="006F2EA3" w:rsidP="006E1591">
      <w:pPr>
        <w:jc w:val="center"/>
        <w:rPr>
          <w:b/>
          <w:color w:val="auto"/>
          <w:sz w:val="72"/>
        </w:rPr>
      </w:pPr>
      <w:r>
        <w:rPr>
          <w:b/>
          <w:color w:val="auto"/>
          <w:sz w:val="72"/>
        </w:rPr>
        <w:t>Access Control Policy</w:t>
      </w:r>
    </w:p>
    <w:p w14:paraId="3298A85E" w14:textId="77777777" w:rsidR="006F2EA3" w:rsidRDefault="006F2EA3" w:rsidP="006F2EA3">
      <w:pPr>
        <w:pStyle w:val="NoSpacing"/>
        <w:jc w:val="center"/>
      </w:pPr>
      <w:r>
        <w:t>This policy / procedure complies with the requirements of the ISO 27001:2013 International Standard</w:t>
      </w:r>
    </w:p>
    <w:p w14:paraId="02205CFA" w14:textId="57C52794" w:rsidR="006E1591" w:rsidRDefault="006F2EA3" w:rsidP="006F2EA3">
      <w:pPr>
        <w:pStyle w:val="NoSpacing"/>
        <w:jc w:val="center"/>
      </w:pPr>
      <w:r>
        <w:t>Annex A.9.1.1, A.9.1.2, A.9.2.1, A.9.2.2, A.9.2.3, A.9.2.4, A.9.2.5, A.9.2.6, A.9.3.1, A.9.4.1, A.9.4.2, A.9.4.3, A.9.4.5, A.11.1.5, A.13.1.1, A.13.1.2</w:t>
      </w:r>
    </w:p>
    <w:p w14:paraId="3CC2DBDB" w14:textId="77777777" w:rsidR="006F2EA3" w:rsidRDefault="006F2EA3" w:rsidP="006F2EA3">
      <w:pPr>
        <w:pStyle w:val="NoSpacing"/>
        <w:jc w:val="center"/>
      </w:pPr>
    </w:p>
    <w:p w14:paraId="2E9B8690" w14:textId="77777777" w:rsidR="006E1591" w:rsidRDefault="006E1591" w:rsidP="006E1591"/>
    <w:p w14:paraId="1F860E72" w14:textId="77777777" w:rsidR="006E1591" w:rsidRDefault="006E1591" w:rsidP="006E1591"/>
    <w:p w14:paraId="74E4E482" w14:textId="77777777" w:rsidR="006E1591" w:rsidRDefault="006E1591" w:rsidP="006E1591"/>
    <w:p w14:paraId="0C1F38CE" w14:textId="77777777" w:rsidR="006E1591" w:rsidRDefault="006E1591" w:rsidP="006E1591"/>
    <w:p w14:paraId="4527A845" w14:textId="77777777" w:rsidR="006E1591" w:rsidRDefault="006E1591" w:rsidP="006E1591"/>
    <w:p w14:paraId="425FAB69" w14:textId="77777777" w:rsidR="006E1591" w:rsidRDefault="006E1591" w:rsidP="006E1591">
      <w:pPr>
        <w:spacing w:before="0" w:after="0" w:line="240" w:lineRule="auto"/>
        <w:ind w:left="0"/>
        <w:jc w:val="right"/>
      </w:pPr>
      <w:r w:rsidRPr="00BC0B28">
        <w:rPr>
          <w:highlight w:val="yellow"/>
        </w:rPr>
        <w:t>[</w:t>
      </w:r>
      <w:r w:rsidRPr="00BC0B28">
        <w:rPr>
          <w:b/>
          <w:bCs/>
          <w:highlight w:val="yellow"/>
        </w:rPr>
        <w:t>Company Name]</w:t>
      </w:r>
      <w:r w:rsidRPr="00D80B10">
        <w:t xml:space="preserve"> </w:t>
      </w:r>
    </w:p>
    <w:p w14:paraId="68140B24" w14:textId="77777777" w:rsidR="006E1591" w:rsidRDefault="006E1591" w:rsidP="006E1591">
      <w:pPr>
        <w:spacing w:before="0" w:after="0" w:line="240" w:lineRule="auto"/>
        <w:ind w:left="0"/>
        <w:jc w:val="right"/>
        <w:rPr>
          <w:highlight w:val="yellow"/>
        </w:rPr>
      </w:pPr>
      <w:r>
        <w:rPr>
          <w:highlight w:val="yellow"/>
        </w:rPr>
        <w:t>[A</w:t>
      </w:r>
      <w:r w:rsidRPr="00917028">
        <w:rPr>
          <w:highlight w:val="yellow"/>
        </w:rPr>
        <w:t>ddress</w:t>
      </w:r>
      <w:r>
        <w:rPr>
          <w:highlight w:val="yellow"/>
        </w:rPr>
        <w:t>]</w:t>
      </w:r>
    </w:p>
    <w:p w14:paraId="5D82F9E6" w14:textId="40022809" w:rsidR="00B009D0" w:rsidRDefault="006E1591" w:rsidP="006E1591">
      <w:pPr>
        <w:spacing w:before="0" w:after="0" w:line="240" w:lineRule="auto"/>
        <w:ind w:left="0"/>
        <w:jc w:val="right"/>
      </w:pPr>
      <w:r w:rsidRPr="3739B988">
        <w:rPr>
          <w:highlight w:val="yellow"/>
        </w:rPr>
        <w:t>[City, State Zip]</w:t>
      </w:r>
    </w:p>
    <w:p w14:paraId="51416AF6" w14:textId="77777777" w:rsidR="009310C3" w:rsidRDefault="009310C3" w:rsidP="006E1591">
      <w:pPr>
        <w:spacing w:before="0" w:after="0" w:line="240" w:lineRule="auto"/>
        <w:ind w:left="0"/>
        <w:jc w:val="right"/>
      </w:pPr>
    </w:p>
    <w:p w14:paraId="0C37090F" w14:textId="77777777" w:rsidR="009310C3" w:rsidRDefault="009310C3" w:rsidP="006E1591">
      <w:pPr>
        <w:spacing w:before="0" w:after="0" w:line="240" w:lineRule="auto"/>
        <w:ind w:left="0"/>
        <w:jc w:val="right"/>
      </w:pPr>
    </w:p>
    <w:p w14:paraId="154BC8F5" w14:textId="77777777" w:rsidR="009310C3" w:rsidRDefault="009310C3" w:rsidP="006E1591">
      <w:pPr>
        <w:spacing w:before="0" w:after="0" w:line="240" w:lineRule="auto"/>
        <w:ind w:left="0"/>
        <w:jc w:val="right"/>
      </w:pPr>
    </w:p>
    <w:p w14:paraId="3566E550" w14:textId="77777777" w:rsidR="009310C3" w:rsidRDefault="009310C3" w:rsidP="006E1591">
      <w:pPr>
        <w:spacing w:before="0" w:after="0" w:line="240" w:lineRule="auto"/>
        <w:ind w:left="0"/>
        <w:jc w:val="right"/>
      </w:pPr>
    </w:p>
    <w:p w14:paraId="7142822A" w14:textId="77777777" w:rsidR="009310C3" w:rsidRDefault="009310C3" w:rsidP="006E1591">
      <w:pPr>
        <w:spacing w:before="0" w:after="0" w:line="240" w:lineRule="auto"/>
        <w:ind w:left="0"/>
        <w:jc w:val="right"/>
      </w:pPr>
    </w:p>
    <w:p w14:paraId="3E60205D" w14:textId="3BF9D52E" w:rsidR="006E1591" w:rsidRPr="006E1591" w:rsidRDefault="006E1591" w:rsidP="006E1591">
      <w:pPr>
        <w:pStyle w:val="Heading1CBSGreen"/>
        <w:rPr>
          <w:b/>
          <w:bCs/>
          <w:color w:val="auto"/>
        </w:rPr>
      </w:pPr>
      <w:r w:rsidRPr="006E1591">
        <w:rPr>
          <w:b/>
          <w:bCs/>
          <w:color w:val="auto"/>
        </w:rPr>
        <w:lastRenderedPageBreak/>
        <w:t>1. Purpose</w:t>
      </w:r>
    </w:p>
    <w:p w14:paraId="10D1EB72" w14:textId="77777777" w:rsidR="006F2EA3" w:rsidRPr="006F2EA3" w:rsidRDefault="006F2EA3" w:rsidP="006F2EA3">
      <w:pPr>
        <w:spacing w:after="360"/>
        <w:ind w:left="0"/>
        <w:rPr>
          <w:rFonts w:ascii="Arial" w:eastAsia="Arial" w:hAnsi="Arial" w:cs="Arial"/>
          <w:color w:val="1F1F1F"/>
          <w:sz w:val="24"/>
          <w:szCs w:val="24"/>
        </w:rPr>
      </w:pPr>
      <w:bookmarkStart w:id="0" w:name="_Toc438372005"/>
      <w:bookmarkStart w:id="1" w:name="_Toc438373072"/>
      <w:r w:rsidRPr="006F2EA3">
        <w:rPr>
          <w:rFonts w:ascii="Arial" w:eastAsia="Arial" w:hAnsi="Arial" w:cs="Arial"/>
          <w:color w:val="1F1F1F"/>
          <w:sz w:val="24"/>
          <w:szCs w:val="24"/>
        </w:rPr>
        <w:t xml:space="preserve">The purpose of this document is to define the policy and procedure requirements governing access to various systems, equipment, </w:t>
      </w:r>
      <w:proofErr w:type="gramStart"/>
      <w:r w:rsidRPr="006F2EA3">
        <w:rPr>
          <w:rFonts w:ascii="Arial" w:eastAsia="Arial" w:hAnsi="Arial" w:cs="Arial"/>
          <w:color w:val="1F1F1F"/>
          <w:sz w:val="24"/>
          <w:szCs w:val="24"/>
        </w:rPr>
        <w:t>facilities</w:t>
      </w:r>
      <w:proofErr w:type="gramEnd"/>
      <w:r w:rsidRPr="006F2EA3">
        <w:rPr>
          <w:rFonts w:ascii="Arial" w:eastAsia="Arial" w:hAnsi="Arial" w:cs="Arial"/>
          <w:color w:val="1F1F1F"/>
          <w:sz w:val="24"/>
          <w:szCs w:val="24"/>
        </w:rPr>
        <w:t xml:space="preserve"> and information, based on business and security requirements for </w:t>
      </w:r>
      <w:r w:rsidRPr="006F2EA3">
        <w:rPr>
          <w:rFonts w:ascii="Arial" w:eastAsia="Arial" w:hAnsi="Arial" w:cs="Arial"/>
          <w:color w:val="1F1F1F"/>
          <w:sz w:val="24"/>
          <w:szCs w:val="24"/>
          <w:highlight w:val="yellow"/>
        </w:rPr>
        <w:t>[Company Name]</w:t>
      </w:r>
      <w:r w:rsidRPr="006F2EA3">
        <w:rPr>
          <w:rFonts w:ascii="Arial" w:eastAsia="Arial" w:hAnsi="Arial" w:cs="Arial"/>
          <w:color w:val="1F1F1F"/>
          <w:sz w:val="24"/>
          <w:szCs w:val="24"/>
        </w:rPr>
        <w:t xml:space="preserve">. </w:t>
      </w:r>
    </w:p>
    <w:p w14:paraId="60422AE3" w14:textId="22A843C8" w:rsidR="006F2EA3" w:rsidRPr="006F2EA3" w:rsidRDefault="006F2EA3" w:rsidP="006F2EA3">
      <w:pPr>
        <w:pStyle w:val="Heading1CBSGreen"/>
        <w:rPr>
          <w:b/>
          <w:bCs/>
          <w:color w:val="auto"/>
        </w:rPr>
      </w:pPr>
      <w:r w:rsidRPr="006F2EA3">
        <w:rPr>
          <w:b/>
          <w:bCs/>
          <w:color w:val="auto"/>
        </w:rPr>
        <w:t>2</w:t>
      </w:r>
      <w:r>
        <w:rPr>
          <w:b/>
          <w:bCs/>
          <w:color w:val="auto"/>
        </w:rPr>
        <w:t>.</w:t>
      </w:r>
      <w:r w:rsidRPr="006F2EA3">
        <w:rPr>
          <w:b/>
          <w:bCs/>
          <w:color w:val="auto"/>
        </w:rPr>
        <w:t xml:space="preserve"> Scope</w:t>
      </w:r>
    </w:p>
    <w:p w14:paraId="65742253" w14:textId="086FC1E7" w:rsidR="006F2EA3" w:rsidRPr="006F2EA3" w:rsidRDefault="006F2EA3" w:rsidP="006F2EA3">
      <w:pPr>
        <w:ind w:left="0"/>
        <w:rPr>
          <w:rFonts w:ascii="Arial" w:hAnsi="Arial" w:cs="Arial"/>
          <w:sz w:val="24"/>
          <w:szCs w:val="24"/>
        </w:rPr>
      </w:pPr>
      <w:r>
        <w:rPr>
          <w:rFonts w:ascii="Arial" w:hAnsi="Arial" w:cs="Arial"/>
          <w:sz w:val="24"/>
          <w:szCs w:val="24"/>
        </w:rPr>
        <w:t>T</w:t>
      </w:r>
      <w:r w:rsidRPr="006F2EA3">
        <w:rPr>
          <w:rFonts w:ascii="Arial" w:hAnsi="Arial" w:cs="Arial"/>
          <w:sz w:val="24"/>
          <w:szCs w:val="24"/>
        </w:rPr>
        <w:t xml:space="preserve">his policy applies to all </w:t>
      </w:r>
      <w:r w:rsidRPr="006F2EA3">
        <w:rPr>
          <w:rFonts w:ascii="Arial" w:hAnsi="Arial" w:cs="Arial"/>
          <w:sz w:val="24"/>
          <w:szCs w:val="24"/>
          <w:highlight w:val="yellow"/>
        </w:rPr>
        <w:t>[Company Name]</w:t>
      </w:r>
      <w:r w:rsidRPr="006F2EA3">
        <w:rPr>
          <w:rFonts w:ascii="Arial" w:hAnsi="Arial" w:cs="Arial"/>
          <w:sz w:val="24"/>
          <w:szCs w:val="24"/>
        </w:rPr>
        <w:t xml:space="preserve"> owned and customer-owned information assets and all managed facilities and, networks, systems, and technology assets that store, </w:t>
      </w:r>
      <w:proofErr w:type="gramStart"/>
      <w:r w:rsidRPr="006F2EA3">
        <w:rPr>
          <w:rFonts w:ascii="Arial" w:hAnsi="Arial" w:cs="Arial"/>
          <w:sz w:val="24"/>
          <w:szCs w:val="24"/>
        </w:rPr>
        <w:t>process</w:t>
      </w:r>
      <w:proofErr w:type="gramEnd"/>
      <w:r w:rsidRPr="006F2EA3">
        <w:rPr>
          <w:rFonts w:ascii="Arial" w:hAnsi="Arial" w:cs="Arial"/>
          <w:sz w:val="24"/>
          <w:szCs w:val="24"/>
        </w:rPr>
        <w:t xml:space="preserve"> or transmit information within the scope of the Information Security Management System (ISMS). </w:t>
      </w:r>
    </w:p>
    <w:p w14:paraId="3355BE84" w14:textId="2C3D089A" w:rsidR="006F2EA3" w:rsidRPr="006F2EA3" w:rsidRDefault="006F2EA3" w:rsidP="006F2EA3">
      <w:pPr>
        <w:pStyle w:val="Heading1CBSGreen"/>
        <w:rPr>
          <w:b/>
          <w:bCs/>
          <w:color w:val="auto"/>
        </w:rPr>
      </w:pPr>
      <w:r w:rsidRPr="006F2EA3">
        <w:rPr>
          <w:b/>
          <w:bCs/>
          <w:color w:val="auto"/>
        </w:rPr>
        <w:t>3</w:t>
      </w:r>
      <w:r w:rsidRPr="006F2EA3">
        <w:rPr>
          <w:b/>
          <w:bCs/>
          <w:color w:val="auto"/>
        </w:rPr>
        <w:t>.</w:t>
      </w:r>
      <w:r w:rsidRPr="006F2EA3">
        <w:rPr>
          <w:b/>
          <w:bCs/>
          <w:color w:val="auto"/>
        </w:rPr>
        <w:t xml:space="preserve"> Policy (A.9.1.1, 9.1.2)</w:t>
      </w:r>
    </w:p>
    <w:p w14:paraId="7B7AAB29" w14:textId="77777777" w:rsidR="006F2EA3" w:rsidRPr="006F2EA3" w:rsidRDefault="006F2EA3" w:rsidP="006F2EA3">
      <w:pPr>
        <w:ind w:left="0"/>
        <w:rPr>
          <w:rFonts w:ascii="Arial" w:hAnsi="Arial" w:cs="Arial"/>
          <w:sz w:val="24"/>
          <w:szCs w:val="24"/>
        </w:rPr>
      </w:pPr>
      <w:r w:rsidRPr="006F2EA3">
        <w:rPr>
          <w:rFonts w:ascii="Arial" w:hAnsi="Arial" w:cs="Arial"/>
          <w:sz w:val="24"/>
          <w:szCs w:val="24"/>
        </w:rPr>
        <w:t xml:space="preserve">It is the policy of </w:t>
      </w:r>
      <w:r w:rsidRPr="006F2EA3">
        <w:rPr>
          <w:rFonts w:ascii="Arial" w:hAnsi="Arial" w:cs="Arial"/>
          <w:sz w:val="24"/>
          <w:szCs w:val="24"/>
          <w:highlight w:val="yellow"/>
        </w:rPr>
        <w:t>[Company Name]</w:t>
      </w:r>
      <w:r w:rsidRPr="006F2EA3">
        <w:rPr>
          <w:rFonts w:ascii="Arial" w:hAnsi="Arial" w:cs="Arial"/>
          <w:sz w:val="24"/>
          <w:szCs w:val="24"/>
        </w:rPr>
        <w:t xml:space="preserve"> that the principle of </w:t>
      </w:r>
      <w:r w:rsidRPr="006F2EA3">
        <w:rPr>
          <w:rFonts w:ascii="Arial" w:hAnsi="Arial" w:cs="Arial"/>
          <w:i/>
          <w:sz w:val="24"/>
          <w:szCs w:val="24"/>
        </w:rPr>
        <w:t>least</w:t>
      </w:r>
      <w:r w:rsidRPr="006F2EA3">
        <w:rPr>
          <w:rFonts w:ascii="Arial" w:hAnsi="Arial" w:cs="Arial"/>
          <w:sz w:val="24"/>
          <w:szCs w:val="24"/>
        </w:rPr>
        <w:t xml:space="preserve"> </w:t>
      </w:r>
      <w:r w:rsidRPr="006F2EA3">
        <w:rPr>
          <w:rFonts w:ascii="Arial" w:hAnsi="Arial" w:cs="Arial"/>
          <w:i/>
          <w:sz w:val="24"/>
          <w:szCs w:val="24"/>
        </w:rPr>
        <w:t>privilege</w:t>
      </w:r>
      <w:r w:rsidRPr="006F2EA3">
        <w:rPr>
          <w:rFonts w:ascii="Arial" w:hAnsi="Arial" w:cs="Arial"/>
          <w:sz w:val="24"/>
          <w:szCs w:val="24"/>
        </w:rPr>
        <w:t xml:space="preserve"> shall apply to the provisioning of all access rights. That is, access to information, networks, systems, technologies, and facilities is provided to employees, subcontractors, supplier partners, customers (collectively </w:t>
      </w:r>
      <w:r w:rsidRPr="006F2EA3">
        <w:rPr>
          <w:rFonts w:ascii="Arial" w:hAnsi="Arial" w:cs="Arial"/>
          <w:b/>
          <w:sz w:val="24"/>
          <w:szCs w:val="24"/>
        </w:rPr>
        <w:t>users</w:t>
      </w:r>
      <w:r w:rsidRPr="006F2EA3">
        <w:rPr>
          <w:rFonts w:ascii="Arial" w:hAnsi="Arial" w:cs="Arial"/>
          <w:sz w:val="24"/>
          <w:szCs w:val="24"/>
        </w:rPr>
        <w:t>) only to a level and scope necessary to perform assigned duties and/or to fulfill contracted services.</w:t>
      </w:r>
    </w:p>
    <w:p w14:paraId="2C05429A" w14:textId="77777777" w:rsidR="006F2EA3" w:rsidRPr="006F2EA3" w:rsidRDefault="006F2EA3" w:rsidP="006F2EA3">
      <w:pPr>
        <w:ind w:left="0"/>
        <w:rPr>
          <w:rFonts w:ascii="Arial" w:hAnsi="Arial" w:cs="Arial"/>
          <w:sz w:val="24"/>
          <w:szCs w:val="24"/>
        </w:rPr>
      </w:pPr>
      <w:r w:rsidRPr="006F2EA3">
        <w:rPr>
          <w:rFonts w:ascii="Arial" w:hAnsi="Arial" w:cs="Arial"/>
          <w:sz w:val="24"/>
          <w:szCs w:val="24"/>
        </w:rPr>
        <w:t xml:space="preserve">Users are always identified, registered, and their access privileges assigned, managed, and rescinded, as described in the </w:t>
      </w:r>
      <w:r w:rsidRPr="006F2EA3">
        <w:rPr>
          <w:rStyle w:val="CBSBoldBlueChar"/>
          <w:rFonts w:ascii="Arial" w:hAnsi="Arial" w:cs="Arial"/>
          <w:sz w:val="24"/>
          <w:szCs w:val="28"/>
        </w:rPr>
        <w:t>HR Security Policy</w:t>
      </w:r>
      <w:r w:rsidRPr="006F2EA3">
        <w:rPr>
          <w:rFonts w:ascii="Arial" w:hAnsi="Arial" w:cs="Arial"/>
          <w:sz w:val="24"/>
          <w:szCs w:val="24"/>
        </w:rPr>
        <w:t xml:space="preserve">, and this </w:t>
      </w:r>
      <w:r w:rsidRPr="006F2EA3">
        <w:rPr>
          <w:rStyle w:val="CBSBoldBlueChar"/>
          <w:rFonts w:ascii="Arial" w:hAnsi="Arial" w:cs="Arial"/>
          <w:sz w:val="24"/>
          <w:szCs w:val="28"/>
        </w:rPr>
        <w:t>Access Control Policy</w:t>
      </w:r>
      <w:r w:rsidRPr="006F2EA3">
        <w:rPr>
          <w:rFonts w:ascii="Arial" w:hAnsi="Arial" w:cs="Arial"/>
          <w:sz w:val="24"/>
          <w:szCs w:val="24"/>
        </w:rPr>
        <w:t xml:space="preserve">. Regardless of the specific access privileges that may be assigned, all users are required to comply with the requirements of the </w:t>
      </w:r>
      <w:r w:rsidRPr="006F2EA3">
        <w:rPr>
          <w:rStyle w:val="CBSBoldBlueChar"/>
          <w:rFonts w:ascii="Arial" w:hAnsi="Arial" w:cs="Arial"/>
          <w:sz w:val="24"/>
          <w:szCs w:val="28"/>
        </w:rPr>
        <w:t>Information Classification Policy</w:t>
      </w:r>
      <w:r w:rsidRPr="006F2EA3">
        <w:rPr>
          <w:rFonts w:ascii="Arial" w:hAnsi="Arial" w:cs="Arial"/>
          <w:sz w:val="24"/>
          <w:szCs w:val="24"/>
        </w:rPr>
        <w:t xml:space="preserve"> and the </w:t>
      </w:r>
      <w:r w:rsidRPr="006F2EA3">
        <w:rPr>
          <w:rStyle w:val="CBSBoldBlueChar"/>
          <w:rFonts w:ascii="Arial" w:hAnsi="Arial" w:cs="Arial"/>
          <w:sz w:val="24"/>
          <w:szCs w:val="28"/>
        </w:rPr>
        <w:t>Information Handling and Labeling Policy</w:t>
      </w:r>
      <w:r w:rsidRPr="006F2EA3">
        <w:rPr>
          <w:rFonts w:ascii="Arial" w:hAnsi="Arial" w:cs="Arial"/>
          <w:sz w:val="24"/>
          <w:szCs w:val="24"/>
        </w:rPr>
        <w:t xml:space="preserve"> found in the </w:t>
      </w:r>
      <w:r w:rsidRPr="006F2EA3">
        <w:rPr>
          <w:rStyle w:val="CBSBoldBlueChar"/>
          <w:rFonts w:ascii="Arial" w:hAnsi="Arial" w:cs="Arial"/>
          <w:sz w:val="24"/>
          <w:szCs w:val="28"/>
        </w:rPr>
        <w:t>ISMS Plan</w:t>
      </w:r>
      <w:r w:rsidRPr="006F2EA3">
        <w:rPr>
          <w:rFonts w:ascii="Arial" w:hAnsi="Arial" w:cs="Arial"/>
          <w:sz w:val="24"/>
          <w:szCs w:val="24"/>
        </w:rPr>
        <w:t xml:space="preserve"> document.</w:t>
      </w:r>
    </w:p>
    <w:p w14:paraId="60D8C76A" w14:textId="3C7FD795" w:rsidR="006F2EA3" w:rsidRPr="006F2EA3" w:rsidRDefault="006F2EA3" w:rsidP="006F2EA3">
      <w:pPr>
        <w:pStyle w:val="Heading1CBSGreen"/>
        <w:rPr>
          <w:b/>
          <w:bCs/>
          <w:color w:val="auto"/>
        </w:rPr>
      </w:pPr>
      <w:r w:rsidRPr="006F2EA3">
        <w:rPr>
          <w:b/>
          <w:bCs/>
          <w:color w:val="auto"/>
        </w:rPr>
        <w:t>4</w:t>
      </w:r>
      <w:r w:rsidRPr="006F2EA3">
        <w:rPr>
          <w:b/>
          <w:bCs/>
          <w:color w:val="auto"/>
        </w:rPr>
        <w:t>.</w:t>
      </w:r>
      <w:r w:rsidRPr="006F2EA3">
        <w:rPr>
          <w:b/>
          <w:bCs/>
          <w:color w:val="auto"/>
        </w:rPr>
        <w:t xml:space="preserve"> Responsibilities</w:t>
      </w:r>
    </w:p>
    <w:p w14:paraId="7767138F" w14:textId="77777777" w:rsidR="006F2EA3" w:rsidRPr="006F2EA3" w:rsidRDefault="006F2EA3" w:rsidP="006F2EA3">
      <w:pPr>
        <w:rPr>
          <w:rFonts w:ascii="Arial" w:hAnsi="Arial" w:cs="Arial"/>
          <w:sz w:val="28"/>
          <w:szCs w:val="24"/>
        </w:rPr>
      </w:pPr>
      <w:r w:rsidRPr="006F2EA3">
        <w:rPr>
          <w:rFonts w:ascii="Arial" w:hAnsi="Arial" w:cs="Arial"/>
          <w:sz w:val="24"/>
          <w:szCs w:val="24"/>
        </w:rPr>
        <w:t xml:space="preserve">Roles and responsibilities regarding specific access assignments are as follows. </w:t>
      </w:r>
    </w:p>
    <w:p w14:paraId="48663DEC" w14:textId="77777777" w:rsidR="006F2EA3" w:rsidRPr="006F2EA3" w:rsidRDefault="006F2EA3" w:rsidP="006F2EA3">
      <w:pPr>
        <w:pStyle w:val="CBSApproachBullet"/>
        <w:numPr>
          <w:ilvl w:val="0"/>
          <w:numId w:val="4"/>
        </w:numPr>
        <w:ind w:left="1080"/>
        <w:rPr>
          <w:rFonts w:ascii="Arial" w:hAnsi="Arial" w:cs="Arial"/>
          <w:sz w:val="24"/>
          <w:szCs w:val="24"/>
        </w:rPr>
      </w:pPr>
      <w:r w:rsidRPr="006F2EA3">
        <w:rPr>
          <w:rFonts w:ascii="Arial" w:hAnsi="Arial" w:cs="Arial"/>
          <w:sz w:val="24"/>
          <w:szCs w:val="24"/>
        </w:rPr>
        <w:t>Managers / supervisors are responsible for defining roles and requesting role-based access privileges for users under their oversite.</w:t>
      </w:r>
    </w:p>
    <w:p w14:paraId="15627302" w14:textId="77777777" w:rsidR="006F2EA3" w:rsidRPr="006F2EA3" w:rsidRDefault="006F2EA3" w:rsidP="006F2EA3">
      <w:pPr>
        <w:pStyle w:val="CBSApproachBullet"/>
        <w:numPr>
          <w:ilvl w:val="0"/>
          <w:numId w:val="4"/>
        </w:numPr>
        <w:ind w:left="1080"/>
        <w:rPr>
          <w:rFonts w:ascii="Arial" w:hAnsi="Arial" w:cs="Arial"/>
          <w:sz w:val="24"/>
          <w:szCs w:val="24"/>
        </w:rPr>
      </w:pPr>
      <w:r w:rsidRPr="006F2EA3">
        <w:rPr>
          <w:rFonts w:ascii="Arial" w:hAnsi="Arial" w:cs="Arial"/>
          <w:sz w:val="24"/>
          <w:szCs w:val="24"/>
        </w:rPr>
        <w:t>Information, system, and technology Asset Owners are responsible for reviewing and approving requests for access to assets they own.</w:t>
      </w:r>
    </w:p>
    <w:p w14:paraId="25B5A866" w14:textId="625DF40C" w:rsidR="006F2EA3" w:rsidRPr="006F2EA3" w:rsidRDefault="006F2EA3" w:rsidP="006F2EA3">
      <w:pPr>
        <w:pStyle w:val="CBSApproachBullet"/>
        <w:numPr>
          <w:ilvl w:val="0"/>
          <w:numId w:val="4"/>
        </w:numPr>
        <w:ind w:left="1080"/>
        <w:rPr>
          <w:rFonts w:ascii="Arial" w:hAnsi="Arial" w:cs="Arial"/>
          <w:sz w:val="24"/>
          <w:szCs w:val="24"/>
        </w:rPr>
      </w:pPr>
      <w:r w:rsidRPr="006F2EA3">
        <w:rPr>
          <w:rFonts w:ascii="Arial" w:hAnsi="Arial" w:cs="Arial"/>
          <w:sz w:val="24"/>
          <w:szCs w:val="24"/>
        </w:rPr>
        <w:t xml:space="preserve">Deliberate circumvention of this policy constitutes a breach of security and, upon detection, should be Immediately reported in accordance with the </w:t>
      </w:r>
      <w:r w:rsidRPr="006F2EA3">
        <w:rPr>
          <w:rStyle w:val="CBSBoldBlueChar"/>
          <w:rFonts w:ascii="Arial" w:hAnsi="Arial" w:cs="Arial"/>
          <w:sz w:val="24"/>
          <w:szCs w:val="28"/>
        </w:rPr>
        <w:t>Incident Management Policy and Procedure</w:t>
      </w:r>
      <w:r w:rsidRPr="006F2EA3">
        <w:rPr>
          <w:rFonts w:ascii="Arial" w:hAnsi="Arial" w:cs="Arial"/>
          <w:sz w:val="24"/>
          <w:szCs w:val="24"/>
        </w:rPr>
        <w:t>.</w:t>
      </w:r>
    </w:p>
    <w:p w14:paraId="5FD005F8" w14:textId="49685AFB" w:rsidR="006F2EA3" w:rsidRPr="006F2EA3" w:rsidRDefault="006F2EA3" w:rsidP="006F2EA3">
      <w:pPr>
        <w:pStyle w:val="Heading1CBSGreen"/>
        <w:rPr>
          <w:b/>
          <w:bCs/>
          <w:color w:val="auto"/>
        </w:rPr>
      </w:pPr>
      <w:r w:rsidRPr="006F2EA3">
        <w:rPr>
          <w:b/>
          <w:bCs/>
          <w:color w:val="auto"/>
        </w:rPr>
        <w:lastRenderedPageBreak/>
        <w:t>5</w:t>
      </w:r>
      <w:r w:rsidRPr="006F2EA3">
        <w:rPr>
          <w:b/>
          <w:bCs/>
          <w:color w:val="auto"/>
        </w:rPr>
        <w:t>.</w:t>
      </w:r>
      <w:r w:rsidRPr="006F2EA3">
        <w:rPr>
          <w:b/>
          <w:bCs/>
          <w:color w:val="auto"/>
        </w:rPr>
        <w:t xml:space="preserve"> PROCEDURES</w:t>
      </w:r>
    </w:p>
    <w:bookmarkEnd w:id="0"/>
    <w:bookmarkEnd w:id="1"/>
    <w:p w14:paraId="4A81DCCD" w14:textId="77777777" w:rsidR="006F2EA3" w:rsidRPr="006F2EA3" w:rsidRDefault="006F2EA3" w:rsidP="006F2EA3">
      <w:pPr>
        <w:ind w:left="0"/>
        <w:rPr>
          <w:rFonts w:ascii="Arial" w:hAnsi="Arial" w:cs="Arial"/>
          <w:sz w:val="24"/>
          <w:szCs w:val="24"/>
        </w:rPr>
      </w:pPr>
      <w:r w:rsidRPr="006F2EA3">
        <w:rPr>
          <w:rFonts w:ascii="Arial" w:hAnsi="Arial" w:cs="Arial"/>
          <w:sz w:val="24"/>
          <w:szCs w:val="24"/>
        </w:rPr>
        <w:t xml:space="preserve">Implementation note: the following requirements may be met using any combination of automated and/or manual systems </w:t>
      </w:r>
      <w:proofErr w:type="gramStart"/>
      <w:r w:rsidRPr="006F2EA3">
        <w:rPr>
          <w:rFonts w:ascii="Arial" w:hAnsi="Arial" w:cs="Arial"/>
          <w:sz w:val="24"/>
          <w:szCs w:val="24"/>
        </w:rPr>
        <w:t>as long as</w:t>
      </w:r>
      <w:proofErr w:type="gramEnd"/>
      <w:r w:rsidRPr="006F2EA3">
        <w:rPr>
          <w:rFonts w:ascii="Arial" w:hAnsi="Arial" w:cs="Arial"/>
          <w:sz w:val="24"/>
          <w:szCs w:val="24"/>
        </w:rPr>
        <w:t xml:space="preserve"> compliance </w:t>
      </w:r>
      <w:proofErr w:type="gramStart"/>
      <w:r w:rsidRPr="006F2EA3">
        <w:rPr>
          <w:rFonts w:ascii="Arial" w:hAnsi="Arial" w:cs="Arial"/>
          <w:sz w:val="24"/>
          <w:szCs w:val="24"/>
        </w:rPr>
        <w:t>to</w:t>
      </w:r>
      <w:proofErr w:type="gramEnd"/>
      <w:r w:rsidRPr="006F2EA3">
        <w:rPr>
          <w:rFonts w:ascii="Arial" w:hAnsi="Arial" w:cs="Arial"/>
          <w:sz w:val="24"/>
          <w:szCs w:val="24"/>
        </w:rPr>
        <w:t xml:space="preserve"> the requirements can be clearly evidenced by the system(s).</w:t>
      </w:r>
    </w:p>
    <w:p w14:paraId="730078EA" w14:textId="77777777" w:rsidR="006F2EA3" w:rsidRDefault="006F2EA3" w:rsidP="006F2EA3">
      <w:pPr>
        <w:pStyle w:val="Heading1"/>
      </w:pPr>
      <w:r>
        <w:t>User Registration</w:t>
      </w:r>
      <w:r w:rsidRPr="00015847">
        <w:t xml:space="preserve"> (A.</w:t>
      </w:r>
      <w:r>
        <w:t>9.2.1</w:t>
      </w:r>
      <w:r w:rsidRPr="00015847">
        <w:t>)</w:t>
      </w:r>
    </w:p>
    <w:p w14:paraId="742B9E0B" w14:textId="77777777" w:rsidR="006F2EA3" w:rsidRPr="006F2EA3" w:rsidRDefault="006F2EA3" w:rsidP="006F2EA3">
      <w:pPr>
        <w:rPr>
          <w:rFonts w:ascii="Arial" w:hAnsi="Arial" w:cs="Arial"/>
          <w:sz w:val="24"/>
          <w:szCs w:val="24"/>
        </w:rPr>
      </w:pPr>
      <w:r w:rsidRPr="006F2EA3">
        <w:rPr>
          <w:rFonts w:ascii="Arial" w:hAnsi="Arial" w:cs="Arial"/>
          <w:sz w:val="24"/>
          <w:szCs w:val="24"/>
        </w:rPr>
        <w:t>All internal and external users of information systems within the scope of the ISMS are formally registered as users as follows:</w:t>
      </w:r>
    </w:p>
    <w:p w14:paraId="485B01B5" w14:textId="77777777" w:rsidR="006F2EA3" w:rsidRPr="006F2EA3" w:rsidRDefault="006F2EA3" w:rsidP="006F2EA3">
      <w:pPr>
        <w:pStyle w:val="CBSApproachBullet"/>
        <w:numPr>
          <w:ilvl w:val="0"/>
          <w:numId w:val="5"/>
        </w:numPr>
        <w:rPr>
          <w:rFonts w:ascii="Arial" w:hAnsi="Arial" w:cs="Arial"/>
          <w:sz w:val="24"/>
          <w:szCs w:val="24"/>
        </w:rPr>
      </w:pPr>
      <w:r w:rsidRPr="006F2EA3">
        <w:rPr>
          <w:rFonts w:ascii="Arial" w:hAnsi="Arial" w:cs="Arial"/>
          <w:sz w:val="24"/>
          <w:szCs w:val="24"/>
        </w:rPr>
        <w:t xml:space="preserve">A unique user ID is assigned, one per user. (Exceptions to this rule including assignment of group user </w:t>
      </w:r>
      <w:proofErr w:type="gramStart"/>
      <w:r w:rsidRPr="006F2EA3">
        <w:rPr>
          <w:rFonts w:ascii="Arial" w:hAnsi="Arial" w:cs="Arial"/>
          <w:sz w:val="24"/>
          <w:szCs w:val="24"/>
        </w:rPr>
        <w:t>id’s</w:t>
      </w:r>
      <w:proofErr w:type="gramEnd"/>
      <w:r w:rsidRPr="006F2EA3">
        <w:rPr>
          <w:rFonts w:ascii="Arial" w:hAnsi="Arial" w:cs="Arial"/>
          <w:sz w:val="24"/>
          <w:szCs w:val="24"/>
        </w:rPr>
        <w:t xml:space="preserve"> to multiple users require sign-off by the </w:t>
      </w:r>
      <w:r w:rsidRPr="006F2EA3">
        <w:rPr>
          <w:rFonts w:ascii="Arial" w:hAnsi="Arial" w:cs="Arial"/>
          <w:sz w:val="24"/>
          <w:szCs w:val="24"/>
          <w:highlight w:val="yellow"/>
        </w:rPr>
        <w:t>[</w:t>
      </w:r>
      <w:r w:rsidRPr="006F2EA3">
        <w:rPr>
          <w:rFonts w:ascii="Arial" w:hAnsi="Arial" w:cs="Arial"/>
          <w:b/>
          <w:sz w:val="24"/>
          <w:szCs w:val="24"/>
          <w:highlight w:val="yellow"/>
        </w:rPr>
        <w:t>Insert function or title here</w:t>
      </w:r>
      <w:r w:rsidRPr="006F2EA3">
        <w:rPr>
          <w:rFonts w:ascii="Arial" w:hAnsi="Arial" w:cs="Arial"/>
          <w:sz w:val="24"/>
          <w:szCs w:val="24"/>
          <w:highlight w:val="yellow"/>
        </w:rPr>
        <w:t>]</w:t>
      </w:r>
      <w:r w:rsidRPr="006F2EA3">
        <w:rPr>
          <w:rFonts w:ascii="Arial" w:hAnsi="Arial" w:cs="Arial"/>
          <w:sz w:val="24"/>
          <w:szCs w:val="24"/>
        </w:rPr>
        <w:t>.</w:t>
      </w:r>
    </w:p>
    <w:p w14:paraId="665D6461" w14:textId="77777777" w:rsidR="006F2EA3" w:rsidRPr="006F2EA3" w:rsidRDefault="006F2EA3" w:rsidP="006F2EA3">
      <w:pPr>
        <w:pStyle w:val="CBSApproachBullet"/>
        <w:numPr>
          <w:ilvl w:val="0"/>
          <w:numId w:val="5"/>
        </w:numPr>
        <w:rPr>
          <w:rFonts w:ascii="Arial" w:hAnsi="Arial" w:cs="Arial"/>
          <w:sz w:val="24"/>
          <w:szCs w:val="24"/>
        </w:rPr>
      </w:pPr>
      <w:r w:rsidRPr="006F2EA3">
        <w:rPr>
          <w:rFonts w:ascii="Arial" w:hAnsi="Arial" w:cs="Arial"/>
          <w:sz w:val="24"/>
          <w:szCs w:val="24"/>
        </w:rPr>
        <w:t>Systems to which the user ID will be granted privileges and access are explicitly identified. (See Privilege Management below.)</w:t>
      </w:r>
    </w:p>
    <w:p w14:paraId="27E0BF19" w14:textId="77777777" w:rsidR="006F2EA3" w:rsidRPr="006F2EA3" w:rsidRDefault="006F2EA3" w:rsidP="006F2EA3">
      <w:pPr>
        <w:pStyle w:val="CBSApproachBullet"/>
        <w:numPr>
          <w:ilvl w:val="0"/>
          <w:numId w:val="5"/>
        </w:numPr>
        <w:rPr>
          <w:rFonts w:ascii="Arial" w:hAnsi="Arial" w:cs="Arial"/>
          <w:sz w:val="24"/>
          <w:szCs w:val="24"/>
        </w:rPr>
      </w:pPr>
      <w:r w:rsidRPr="006F2EA3">
        <w:rPr>
          <w:rFonts w:ascii="Arial" w:hAnsi="Arial" w:cs="Arial"/>
          <w:sz w:val="24"/>
          <w:szCs w:val="24"/>
        </w:rPr>
        <w:t xml:space="preserve">Users are immediately removed from registration when they depart the organization (see </w:t>
      </w:r>
      <w:r w:rsidRPr="006F2EA3">
        <w:rPr>
          <w:rStyle w:val="CBSBoldBlueChar"/>
          <w:rFonts w:ascii="Arial" w:hAnsi="Arial" w:cs="Arial"/>
          <w:sz w:val="24"/>
          <w:szCs w:val="28"/>
        </w:rPr>
        <w:t>HR Security Policy</w:t>
      </w:r>
      <w:r w:rsidRPr="006F2EA3">
        <w:rPr>
          <w:rFonts w:ascii="Arial" w:hAnsi="Arial" w:cs="Arial"/>
          <w:sz w:val="24"/>
          <w:szCs w:val="24"/>
        </w:rPr>
        <w:t>).</w:t>
      </w:r>
    </w:p>
    <w:p w14:paraId="740FDE19" w14:textId="77777777" w:rsidR="006F2EA3" w:rsidRPr="006F2EA3" w:rsidRDefault="006F2EA3" w:rsidP="006F2EA3">
      <w:pPr>
        <w:pStyle w:val="CBSApproachBullet"/>
        <w:numPr>
          <w:ilvl w:val="0"/>
          <w:numId w:val="5"/>
        </w:numPr>
        <w:rPr>
          <w:rFonts w:ascii="Arial" w:hAnsi="Arial" w:cs="Arial"/>
          <w:sz w:val="24"/>
          <w:szCs w:val="24"/>
        </w:rPr>
      </w:pPr>
      <w:r w:rsidRPr="006F2EA3">
        <w:rPr>
          <w:rFonts w:ascii="Arial" w:hAnsi="Arial" w:cs="Arial"/>
          <w:sz w:val="24"/>
          <w:szCs w:val="24"/>
        </w:rPr>
        <w:t xml:space="preserve">Registrations are reviewed at least annually to assure there are no </w:t>
      </w:r>
      <w:proofErr w:type="gramStart"/>
      <w:r w:rsidRPr="006F2EA3">
        <w:rPr>
          <w:rFonts w:ascii="Arial" w:hAnsi="Arial" w:cs="Arial"/>
          <w:sz w:val="24"/>
          <w:szCs w:val="24"/>
        </w:rPr>
        <w:t>redundant,</w:t>
      </w:r>
      <w:proofErr w:type="gramEnd"/>
      <w:r w:rsidRPr="006F2EA3">
        <w:rPr>
          <w:rFonts w:ascii="Arial" w:hAnsi="Arial" w:cs="Arial"/>
          <w:sz w:val="24"/>
          <w:szCs w:val="24"/>
        </w:rPr>
        <w:t xml:space="preserve"> or expired registrants.</w:t>
      </w:r>
    </w:p>
    <w:p w14:paraId="1FC851E1" w14:textId="77777777" w:rsidR="006F2EA3" w:rsidRDefault="006F2EA3" w:rsidP="006F2EA3">
      <w:pPr>
        <w:pStyle w:val="Heading1"/>
      </w:pPr>
      <w:r>
        <w:t>Access / Privilege Management and Provisioning (A9.2.2, A.9.2.3, A.9.2.4, A.9.4.1, A.9.4.5)</w:t>
      </w:r>
    </w:p>
    <w:p w14:paraId="62F9F4AF" w14:textId="77777777" w:rsidR="006F2EA3" w:rsidRPr="006F2EA3" w:rsidRDefault="006F2EA3" w:rsidP="006F2EA3">
      <w:pPr>
        <w:rPr>
          <w:rFonts w:ascii="Arial" w:hAnsi="Arial" w:cs="Arial"/>
          <w:sz w:val="24"/>
          <w:szCs w:val="24"/>
        </w:rPr>
      </w:pPr>
      <w:r w:rsidRPr="006F2EA3">
        <w:rPr>
          <w:rFonts w:ascii="Arial" w:hAnsi="Arial" w:cs="Arial"/>
          <w:sz w:val="24"/>
          <w:szCs w:val="24"/>
        </w:rPr>
        <w:t xml:space="preserve">Allocation and provisioning of access </w:t>
      </w:r>
      <w:r w:rsidRPr="006F2EA3">
        <w:rPr>
          <w:rFonts w:ascii="Arial" w:hAnsi="Arial" w:cs="Arial"/>
          <w:spacing w:val="4"/>
          <w:sz w:val="24"/>
          <w:szCs w:val="24"/>
        </w:rPr>
        <w:t xml:space="preserve">rights </w:t>
      </w:r>
      <w:r w:rsidRPr="006F2EA3">
        <w:rPr>
          <w:rFonts w:ascii="Arial" w:hAnsi="Arial" w:cs="Arial"/>
          <w:sz w:val="24"/>
          <w:szCs w:val="24"/>
        </w:rPr>
        <w:t>is controlled as follows:</w:t>
      </w:r>
    </w:p>
    <w:p w14:paraId="2A2CD683" w14:textId="77777777" w:rsidR="006F2EA3" w:rsidRPr="006F2EA3" w:rsidRDefault="006F2EA3" w:rsidP="006F2EA3">
      <w:pPr>
        <w:pStyle w:val="CBSApproachBullet"/>
        <w:numPr>
          <w:ilvl w:val="0"/>
          <w:numId w:val="6"/>
        </w:numPr>
        <w:rPr>
          <w:rFonts w:ascii="Arial" w:hAnsi="Arial" w:cs="Arial"/>
          <w:sz w:val="24"/>
          <w:szCs w:val="24"/>
        </w:rPr>
      </w:pPr>
      <w:r w:rsidRPr="006F2EA3">
        <w:rPr>
          <w:rFonts w:ascii="Arial" w:hAnsi="Arial" w:cs="Arial"/>
          <w:sz w:val="24"/>
          <w:szCs w:val="24"/>
        </w:rPr>
        <w:t>Only registered users are assigned access rights.</w:t>
      </w:r>
    </w:p>
    <w:p w14:paraId="152E1983" w14:textId="77777777" w:rsidR="006F2EA3" w:rsidRPr="006F2EA3" w:rsidRDefault="006F2EA3" w:rsidP="006F2EA3">
      <w:pPr>
        <w:pStyle w:val="CBSApproachBullet"/>
        <w:numPr>
          <w:ilvl w:val="0"/>
          <w:numId w:val="6"/>
        </w:numPr>
        <w:rPr>
          <w:rFonts w:ascii="Arial" w:hAnsi="Arial" w:cs="Arial"/>
          <w:sz w:val="24"/>
          <w:szCs w:val="24"/>
        </w:rPr>
      </w:pPr>
      <w:r w:rsidRPr="006F2EA3">
        <w:rPr>
          <w:rFonts w:ascii="Arial" w:hAnsi="Arial" w:cs="Arial"/>
          <w:sz w:val="24"/>
          <w:szCs w:val="24"/>
        </w:rPr>
        <w:t xml:space="preserve">Access rights to specific ISMS in-scope facilities, systems or assets are identified by the manager or individual with supervisory </w:t>
      </w:r>
      <w:proofErr w:type="gramStart"/>
      <w:r w:rsidRPr="006F2EA3">
        <w:rPr>
          <w:rFonts w:ascii="Arial" w:hAnsi="Arial" w:cs="Arial"/>
          <w:sz w:val="24"/>
          <w:szCs w:val="24"/>
        </w:rPr>
        <w:t>over-site</w:t>
      </w:r>
      <w:proofErr w:type="gramEnd"/>
      <w:r w:rsidRPr="006F2EA3">
        <w:rPr>
          <w:rFonts w:ascii="Arial" w:hAnsi="Arial" w:cs="Arial"/>
          <w:sz w:val="24"/>
          <w:szCs w:val="24"/>
        </w:rPr>
        <w:t xml:space="preserve"> of the registered user.</w:t>
      </w:r>
    </w:p>
    <w:p w14:paraId="249579BA" w14:textId="77777777" w:rsidR="006F2EA3" w:rsidRPr="006F2EA3" w:rsidRDefault="006F2EA3" w:rsidP="006F2EA3">
      <w:pPr>
        <w:pStyle w:val="CBSApproachBullet"/>
        <w:numPr>
          <w:ilvl w:val="0"/>
          <w:numId w:val="6"/>
        </w:numPr>
        <w:rPr>
          <w:rFonts w:ascii="Arial" w:hAnsi="Arial" w:cs="Arial"/>
          <w:sz w:val="24"/>
          <w:szCs w:val="24"/>
        </w:rPr>
      </w:pPr>
      <w:r w:rsidRPr="006F2EA3">
        <w:rPr>
          <w:rFonts w:ascii="Arial" w:hAnsi="Arial" w:cs="Arial"/>
          <w:sz w:val="24"/>
          <w:szCs w:val="24"/>
        </w:rPr>
        <w:t>Access rights are granted on an as-needed basis and approved by the supervisor and the owner/administrator of the system(s), in keeping with the least-privilege principle. Factors considered in the granting of access rights include:</w:t>
      </w:r>
    </w:p>
    <w:p w14:paraId="156BA4D2" w14:textId="77777777" w:rsidR="006F2EA3" w:rsidRPr="006F2EA3" w:rsidRDefault="006F2EA3" w:rsidP="006F2EA3">
      <w:pPr>
        <w:pStyle w:val="CBSApproachBullet"/>
        <w:numPr>
          <w:ilvl w:val="1"/>
          <w:numId w:val="6"/>
        </w:numPr>
        <w:rPr>
          <w:rFonts w:ascii="Arial" w:hAnsi="Arial" w:cs="Arial"/>
          <w:sz w:val="24"/>
          <w:szCs w:val="24"/>
        </w:rPr>
      </w:pPr>
      <w:r w:rsidRPr="006F2EA3">
        <w:rPr>
          <w:rFonts w:ascii="Arial" w:hAnsi="Arial" w:cs="Arial"/>
          <w:sz w:val="24"/>
          <w:szCs w:val="24"/>
        </w:rPr>
        <w:t>Information / data that for which the user’s business role or job function requires read, edit, or delete access.</w:t>
      </w:r>
    </w:p>
    <w:p w14:paraId="5D9ED45E" w14:textId="77777777" w:rsidR="006F2EA3" w:rsidRPr="006F2EA3" w:rsidRDefault="006F2EA3" w:rsidP="006F2EA3">
      <w:pPr>
        <w:pStyle w:val="CBSApproachBullet"/>
        <w:numPr>
          <w:ilvl w:val="1"/>
          <w:numId w:val="6"/>
        </w:numPr>
        <w:rPr>
          <w:rFonts w:ascii="Arial" w:hAnsi="Arial" w:cs="Arial"/>
          <w:sz w:val="24"/>
          <w:szCs w:val="24"/>
        </w:rPr>
      </w:pPr>
      <w:r w:rsidRPr="006F2EA3">
        <w:rPr>
          <w:rFonts w:ascii="Arial" w:hAnsi="Arial" w:cs="Arial"/>
          <w:sz w:val="24"/>
          <w:szCs w:val="24"/>
        </w:rPr>
        <w:t>Systems that provide access to that data.</w:t>
      </w:r>
    </w:p>
    <w:p w14:paraId="31461050" w14:textId="77777777" w:rsidR="006F2EA3" w:rsidRPr="006F2EA3" w:rsidRDefault="006F2EA3" w:rsidP="006F2EA3">
      <w:pPr>
        <w:pStyle w:val="CBSApproachBullet"/>
        <w:numPr>
          <w:ilvl w:val="0"/>
          <w:numId w:val="6"/>
        </w:numPr>
        <w:rPr>
          <w:rFonts w:ascii="Arial" w:hAnsi="Arial" w:cs="Arial"/>
          <w:sz w:val="24"/>
          <w:szCs w:val="24"/>
        </w:rPr>
      </w:pPr>
      <w:r w:rsidRPr="006F2EA3">
        <w:rPr>
          <w:rFonts w:ascii="Arial" w:hAnsi="Arial" w:cs="Arial"/>
          <w:sz w:val="24"/>
          <w:szCs w:val="24"/>
        </w:rPr>
        <w:lastRenderedPageBreak/>
        <w:t xml:space="preserve">Privileged access rights (e.g., administrator level) are assigned only on an as-needed basis and require the additional approval of the </w:t>
      </w:r>
      <w:r w:rsidRPr="006F2EA3">
        <w:rPr>
          <w:rFonts w:ascii="Arial" w:hAnsi="Arial" w:cs="Arial"/>
          <w:sz w:val="24"/>
          <w:szCs w:val="24"/>
          <w:highlight w:val="yellow"/>
        </w:rPr>
        <w:t>[</w:t>
      </w:r>
      <w:r w:rsidRPr="006F2EA3">
        <w:rPr>
          <w:rFonts w:ascii="Arial" w:hAnsi="Arial" w:cs="Arial"/>
          <w:b/>
          <w:sz w:val="24"/>
          <w:szCs w:val="24"/>
          <w:highlight w:val="yellow"/>
        </w:rPr>
        <w:t>Insert function or title here</w:t>
      </w:r>
      <w:r w:rsidRPr="006F2EA3">
        <w:rPr>
          <w:rFonts w:ascii="Arial" w:hAnsi="Arial" w:cs="Arial"/>
          <w:sz w:val="24"/>
          <w:szCs w:val="24"/>
          <w:highlight w:val="yellow"/>
        </w:rPr>
        <w:t>]</w:t>
      </w:r>
      <w:r w:rsidRPr="006F2EA3">
        <w:rPr>
          <w:rFonts w:ascii="Arial" w:hAnsi="Arial" w:cs="Arial"/>
          <w:sz w:val="24"/>
          <w:szCs w:val="24"/>
        </w:rPr>
        <w:t>. Privileged access requires assignment of a unique id if the assignee is already registered as a user.</w:t>
      </w:r>
    </w:p>
    <w:p w14:paraId="67EC91B2" w14:textId="77777777" w:rsidR="006F2EA3" w:rsidRPr="006F2EA3" w:rsidRDefault="006F2EA3" w:rsidP="006F2EA3">
      <w:pPr>
        <w:pStyle w:val="CBSApproachBullet"/>
        <w:numPr>
          <w:ilvl w:val="0"/>
          <w:numId w:val="7"/>
        </w:numPr>
        <w:rPr>
          <w:rFonts w:ascii="Arial" w:hAnsi="Arial" w:cs="Arial"/>
          <w:sz w:val="24"/>
          <w:szCs w:val="24"/>
        </w:rPr>
      </w:pPr>
      <w:r w:rsidRPr="006F2EA3">
        <w:rPr>
          <w:rFonts w:ascii="Arial" w:hAnsi="Arial" w:cs="Arial"/>
          <w:sz w:val="24"/>
          <w:szCs w:val="24"/>
        </w:rPr>
        <w:t xml:space="preserve">Access to program source code is assigned only on as as-needed basis and requires the additional approval of the </w:t>
      </w:r>
      <w:r w:rsidRPr="006F2EA3">
        <w:rPr>
          <w:rFonts w:ascii="Arial" w:hAnsi="Arial" w:cs="Arial"/>
          <w:sz w:val="24"/>
          <w:szCs w:val="24"/>
          <w:highlight w:val="yellow"/>
        </w:rPr>
        <w:t>[</w:t>
      </w:r>
      <w:r w:rsidRPr="006F2EA3">
        <w:rPr>
          <w:rFonts w:ascii="Arial" w:hAnsi="Arial" w:cs="Arial"/>
          <w:b/>
          <w:sz w:val="24"/>
          <w:szCs w:val="24"/>
          <w:highlight w:val="yellow"/>
        </w:rPr>
        <w:t>Insert function or title here</w:t>
      </w:r>
      <w:r w:rsidRPr="006F2EA3">
        <w:rPr>
          <w:rFonts w:ascii="Arial" w:hAnsi="Arial" w:cs="Arial"/>
          <w:sz w:val="24"/>
          <w:szCs w:val="24"/>
          <w:highlight w:val="yellow"/>
        </w:rPr>
        <w:t>]</w:t>
      </w:r>
      <w:r w:rsidRPr="006F2EA3">
        <w:rPr>
          <w:rFonts w:ascii="Arial" w:hAnsi="Arial" w:cs="Arial"/>
          <w:sz w:val="24"/>
          <w:szCs w:val="24"/>
        </w:rPr>
        <w:t xml:space="preserve"> and the </w:t>
      </w:r>
      <w:r w:rsidRPr="006F2EA3">
        <w:rPr>
          <w:rFonts w:ascii="Arial" w:hAnsi="Arial" w:cs="Arial"/>
          <w:sz w:val="24"/>
          <w:szCs w:val="24"/>
          <w:highlight w:val="yellow"/>
        </w:rPr>
        <w:t>[</w:t>
      </w:r>
      <w:r w:rsidRPr="006F2EA3">
        <w:rPr>
          <w:rFonts w:ascii="Arial" w:hAnsi="Arial" w:cs="Arial"/>
          <w:b/>
          <w:sz w:val="24"/>
          <w:szCs w:val="24"/>
          <w:highlight w:val="yellow"/>
        </w:rPr>
        <w:t>Insert function or title here</w:t>
      </w:r>
      <w:r w:rsidRPr="006F2EA3">
        <w:rPr>
          <w:rFonts w:ascii="Arial" w:hAnsi="Arial" w:cs="Arial"/>
          <w:sz w:val="24"/>
          <w:szCs w:val="24"/>
          <w:highlight w:val="yellow"/>
        </w:rPr>
        <w:t>]</w:t>
      </w:r>
      <w:r w:rsidRPr="006F2EA3">
        <w:rPr>
          <w:rFonts w:ascii="Arial" w:hAnsi="Arial" w:cs="Arial"/>
          <w:sz w:val="24"/>
          <w:szCs w:val="24"/>
        </w:rPr>
        <w:t>. Authorizations are recorded. No access rights are granted until the authorization process is</w:t>
      </w:r>
      <w:r w:rsidRPr="006F2EA3">
        <w:rPr>
          <w:rFonts w:ascii="Arial" w:hAnsi="Arial" w:cs="Arial"/>
          <w:spacing w:val="-1"/>
          <w:sz w:val="24"/>
          <w:szCs w:val="24"/>
        </w:rPr>
        <w:t xml:space="preserve"> </w:t>
      </w:r>
      <w:r w:rsidRPr="006F2EA3">
        <w:rPr>
          <w:rFonts w:ascii="Arial" w:hAnsi="Arial" w:cs="Arial"/>
          <w:sz w:val="24"/>
          <w:szCs w:val="24"/>
        </w:rPr>
        <w:t>complete.</w:t>
      </w:r>
    </w:p>
    <w:p w14:paraId="799E4230" w14:textId="77777777" w:rsidR="006F2EA3" w:rsidRPr="006F2EA3" w:rsidRDefault="006F2EA3" w:rsidP="006F2EA3">
      <w:pPr>
        <w:pStyle w:val="CBSApproachBullet"/>
        <w:numPr>
          <w:ilvl w:val="0"/>
          <w:numId w:val="7"/>
        </w:numPr>
        <w:rPr>
          <w:rFonts w:ascii="Arial" w:hAnsi="Arial" w:cs="Arial"/>
          <w:sz w:val="24"/>
          <w:szCs w:val="24"/>
        </w:rPr>
      </w:pPr>
      <w:r w:rsidRPr="006F2EA3">
        <w:rPr>
          <w:rFonts w:ascii="Arial" w:hAnsi="Arial" w:cs="Arial"/>
          <w:sz w:val="24"/>
          <w:szCs w:val="24"/>
        </w:rPr>
        <w:t>Provisioning of access rights may include keys, identification badges, security lock devices, or access codes for physical facilities, or login credentials to systems or technology assets.</w:t>
      </w:r>
    </w:p>
    <w:p w14:paraId="475E1430" w14:textId="77777777" w:rsidR="006F2EA3" w:rsidRPr="006F2EA3" w:rsidRDefault="006F2EA3" w:rsidP="006F2EA3">
      <w:pPr>
        <w:pStyle w:val="CBSApproachBullet"/>
        <w:numPr>
          <w:ilvl w:val="0"/>
          <w:numId w:val="7"/>
        </w:numPr>
        <w:rPr>
          <w:rFonts w:ascii="Arial" w:hAnsi="Arial" w:cs="Arial"/>
          <w:sz w:val="24"/>
          <w:szCs w:val="24"/>
        </w:rPr>
      </w:pPr>
      <w:r w:rsidRPr="006F2EA3">
        <w:rPr>
          <w:rFonts w:ascii="Arial" w:hAnsi="Arial" w:cs="Arial"/>
          <w:sz w:val="24"/>
          <w:szCs w:val="24"/>
        </w:rPr>
        <w:t xml:space="preserve">Users are required to sign a statement of confidentiality, as part of the terms and conditions of employment, for privileged (e.g., administrator) access rights. (See </w:t>
      </w:r>
      <w:r w:rsidRPr="006F2EA3">
        <w:rPr>
          <w:rStyle w:val="CBSBoldBlueChar"/>
          <w:rFonts w:ascii="Arial" w:hAnsi="Arial" w:cs="Arial"/>
          <w:sz w:val="24"/>
          <w:szCs w:val="28"/>
        </w:rPr>
        <w:t>HR Security Policy</w:t>
      </w:r>
      <w:r w:rsidRPr="006F2EA3">
        <w:rPr>
          <w:rFonts w:ascii="Arial" w:hAnsi="Arial" w:cs="Arial"/>
          <w:sz w:val="24"/>
          <w:szCs w:val="24"/>
        </w:rPr>
        <w:t>)</w:t>
      </w:r>
    </w:p>
    <w:p w14:paraId="7F394CE0" w14:textId="77777777" w:rsidR="006F2EA3" w:rsidRPr="006F2EA3" w:rsidRDefault="006F2EA3" w:rsidP="006F2EA3">
      <w:pPr>
        <w:pStyle w:val="CBSApproachBullet"/>
        <w:numPr>
          <w:ilvl w:val="0"/>
          <w:numId w:val="7"/>
        </w:numPr>
        <w:rPr>
          <w:rFonts w:ascii="Arial" w:hAnsi="Arial" w:cs="Arial"/>
          <w:sz w:val="24"/>
          <w:szCs w:val="24"/>
        </w:rPr>
      </w:pPr>
      <w:r w:rsidRPr="006F2EA3">
        <w:rPr>
          <w:rFonts w:ascii="Arial" w:hAnsi="Arial" w:cs="Arial"/>
          <w:sz w:val="24"/>
          <w:szCs w:val="24"/>
        </w:rPr>
        <w:t>Initial login credentials are temporary – all systems require password change on first login.</w:t>
      </w:r>
    </w:p>
    <w:p w14:paraId="54472C9A" w14:textId="77777777" w:rsidR="006F2EA3" w:rsidRPr="006F2EA3" w:rsidRDefault="006F2EA3" w:rsidP="006F2EA3">
      <w:pPr>
        <w:pStyle w:val="CBSApproachBullet"/>
        <w:numPr>
          <w:ilvl w:val="0"/>
          <w:numId w:val="7"/>
        </w:numPr>
        <w:rPr>
          <w:rFonts w:ascii="Arial" w:hAnsi="Arial" w:cs="Arial"/>
          <w:sz w:val="24"/>
          <w:szCs w:val="24"/>
        </w:rPr>
      </w:pPr>
      <w:r w:rsidRPr="006F2EA3">
        <w:rPr>
          <w:rFonts w:ascii="Arial" w:hAnsi="Arial" w:cs="Arial"/>
          <w:sz w:val="24"/>
          <w:szCs w:val="24"/>
        </w:rPr>
        <w:t xml:space="preserve">User-level access rights must be renewed </w:t>
      </w:r>
      <w:r w:rsidRPr="006F2EA3">
        <w:rPr>
          <w:rFonts w:ascii="Arial" w:hAnsi="Arial" w:cs="Arial"/>
          <w:sz w:val="24"/>
          <w:szCs w:val="24"/>
          <w:highlight w:val="yellow"/>
        </w:rPr>
        <w:t>at least annually</w:t>
      </w:r>
      <w:r w:rsidRPr="006F2EA3">
        <w:rPr>
          <w:rFonts w:ascii="Arial" w:hAnsi="Arial" w:cs="Arial"/>
          <w:sz w:val="24"/>
          <w:szCs w:val="24"/>
        </w:rPr>
        <w:t xml:space="preserve"> to assure ongoing alignment with business </w:t>
      </w:r>
      <w:proofErr w:type="gramStart"/>
      <w:r w:rsidRPr="006F2EA3">
        <w:rPr>
          <w:rFonts w:ascii="Arial" w:hAnsi="Arial" w:cs="Arial"/>
          <w:sz w:val="24"/>
          <w:szCs w:val="24"/>
        </w:rPr>
        <w:t>need</w:t>
      </w:r>
      <w:proofErr w:type="gramEnd"/>
      <w:r w:rsidRPr="006F2EA3">
        <w:rPr>
          <w:rFonts w:ascii="Arial" w:hAnsi="Arial" w:cs="Arial"/>
          <w:sz w:val="24"/>
          <w:szCs w:val="24"/>
        </w:rPr>
        <w:t>.</w:t>
      </w:r>
    </w:p>
    <w:p w14:paraId="4986FA45" w14:textId="77777777" w:rsidR="006F2EA3" w:rsidRPr="006F2EA3" w:rsidRDefault="006F2EA3" w:rsidP="006F2EA3">
      <w:pPr>
        <w:pStyle w:val="CBSApproachBullet"/>
        <w:numPr>
          <w:ilvl w:val="0"/>
          <w:numId w:val="7"/>
        </w:numPr>
        <w:rPr>
          <w:rFonts w:ascii="Arial" w:hAnsi="Arial" w:cs="Arial"/>
          <w:sz w:val="24"/>
          <w:szCs w:val="24"/>
        </w:rPr>
      </w:pPr>
      <w:r w:rsidRPr="006F2EA3">
        <w:rPr>
          <w:rFonts w:ascii="Arial" w:hAnsi="Arial" w:cs="Arial"/>
          <w:sz w:val="24"/>
          <w:szCs w:val="24"/>
        </w:rPr>
        <w:t xml:space="preserve">Privileged access rights are renewed </w:t>
      </w:r>
      <w:r w:rsidRPr="006F2EA3">
        <w:rPr>
          <w:rFonts w:ascii="Arial" w:hAnsi="Arial" w:cs="Arial"/>
          <w:sz w:val="24"/>
          <w:szCs w:val="24"/>
          <w:highlight w:val="yellow"/>
        </w:rPr>
        <w:t>at least every six months</w:t>
      </w:r>
      <w:r w:rsidRPr="006F2EA3">
        <w:rPr>
          <w:rFonts w:ascii="Arial" w:hAnsi="Arial" w:cs="Arial"/>
          <w:sz w:val="24"/>
          <w:szCs w:val="24"/>
        </w:rPr>
        <w:t xml:space="preserve"> to assure ongoing alignment with job responsibilities.</w:t>
      </w:r>
    </w:p>
    <w:p w14:paraId="5A3BF93D" w14:textId="77777777" w:rsidR="006F2EA3" w:rsidRPr="006F2EA3" w:rsidRDefault="006F2EA3" w:rsidP="006F2EA3">
      <w:pPr>
        <w:pStyle w:val="CBSApproachBullet"/>
        <w:numPr>
          <w:ilvl w:val="0"/>
          <w:numId w:val="7"/>
        </w:numPr>
        <w:rPr>
          <w:rFonts w:ascii="Arial" w:hAnsi="Arial" w:cs="Arial"/>
          <w:sz w:val="24"/>
          <w:szCs w:val="24"/>
        </w:rPr>
      </w:pPr>
      <w:r w:rsidRPr="006F2EA3">
        <w:rPr>
          <w:rFonts w:ascii="Arial" w:hAnsi="Arial" w:cs="Arial"/>
          <w:sz w:val="24"/>
          <w:szCs w:val="24"/>
        </w:rPr>
        <w:t xml:space="preserve">Accidental or intentional circumvention of the above process constitutes a security breach that must be immediately raised as a security incident in accordance with the </w:t>
      </w:r>
      <w:r w:rsidRPr="006F2EA3">
        <w:rPr>
          <w:rStyle w:val="CBSBoldBlueChar"/>
          <w:rFonts w:ascii="Arial" w:hAnsi="Arial" w:cs="Arial"/>
          <w:sz w:val="24"/>
          <w:szCs w:val="28"/>
        </w:rPr>
        <w:t>Incident Management Procedure</w:t>
      </w:r>
      <w:r w:rsidRPr="006F2EA3">
        <w:rPr>
          <w:rFonts w:ascii="Arial" w:hAnsi="Arial" w:cs="Arial"/>
          <w:sz w:val="24"/>
          <w:szCs w:val="24"/>
        </w:rPr>
        <w:t>.</w:t>
      </w:r>
    </w:p>
    <w:p w14:paraId="49D580A3" w14:textId="77777777" w:rsidR="006F2EA3" w:rsidRDefault="006F2EA3" w:rsidP="006F2EA3">
      <w:pPr>
        <w:pStyle w:val="Heading1"/>
      </w:pPr>
      <w:r>
        <w:t>Review and Management of Access Rights (A.9.2.5, A.9.2.6, A.8.1.4)</w:t>
      </w:r>
    </w:p>
    <w:p w14:paraId="1EB4C123" w14:textId="77777777" w:rsidR="006F2EA3" w:rsidRPr="006F2EA3" w:rsidRDefault="006F2EA3" w:rsidP="006F2EA3">
      <w:pPr>
        <w:rPr>
          <w:rFonts w:ascii="Arial" w:hAnsi="Arial" w:cs="Arial"/>
          <w:sz w:val="24"/>
          <w:szCs w:val="24"/>
        </w:rPr>
      </w:pPr>
      <w:r w:rsidRPr="006F2EA3">
        <w:rPr>
          <w:rFonts w:ascii="Arial" w:hAnsi="Arial" w:cs="Arial"/>
          <w:sz w:val="24"/>
          <w:szCs w:val="24"/>
        </w:rPr>
        <w:t>Users’</w:t>
      </w:r>
      <w:r w:rsidRPr="006F2EA3">
        <w:rPr>
          <w:rFonts w:ascii="Arial" w:hAnsi="Arial" w:cs="Arial"/>
          <w:spacing w:val="-17"/>
          <w:sz w:val="24"/>
          <w:szCs w:val="24"/>
        </w:rPr>
        <w:t xml:space="preserve"> </w:t>
      </w:r>
      <w:r w:rsidRPr="006F2EA3">
        <w:rPr>
          <w:rFonts w:ascii="Arial" w:hAnsi="Arial" w:cs="Arial"/>
          <w:sz w:val="24"/>
          <w:szCs w:val="24"/>
        </w:rPr>
        <w:t>access</w:t>
      </w:r>
      <w:r w:rsidRPr="006F2EA3">
        <w:rPr>
          <w:rFonts w:ascii="Arial" w:hAnsi="Arial" w:cs="Arial"/>
          <w:spacing w:val="-17"/>
          <w:sz w:val="24"/>
          <w:szCs w:val="24"/>
        </w:rPr>
        <w:t xml:space="preserve"> </w:t>
      </w:r>
      <w:r w:rsidRPr="006F2EA3">
        <w:rPr>
          <w:rFonts w:ascii="Arial" w:hAnsi="Arial" w:cs="Arial"/>
          <w:spacing w:val="2"/>
          <w:sz w:val="24"/>
          <w:szCs w:val="24"/>
        </w:rPr>
        <w:t>rights</w:t>
      </w:r>
      <w:r w:rsidRPr="006F2EA3">
        <w:rPr>
          <w:rFonts w:ascii="Arial" w:hAnsi="Arial" w:cs="Arial"/>
          <w:spacing w:val="-17"/>
          <w:sz w:val="24"/>
          <w:szCs w:val="24"/>
        </w:rPr>
        <w:t xml:space="preserve"> </w:t>
      </w:r>
      <w:r w:rsidRPr="006F2EA3">
        <w:rPr>
          <w:rFonts w:ascii="Arial" w:hAnsi="Arial" w:cs="Arial"/>
          <w:sz w:val="24"/>
          <w:szCs w:val="24"/>
        </w:rPr>
        <w:t xml:space="preserve">are reviewed </w:t>
      </w:r>
      <w:r w:rsidRPr="006F2EA3">
        <w:rPr>
          <w:rFonts w:ascii="Arial" w:hAnsi="Arial" w:cs="Arial"/>
          <w:sz w:val="24"/>
          <w:szCs w:val="24"/>
          <w:highlight w:val="yellow"/>
        </w:rPr>
        <w:t>at least annually</w:t>
      </w:r>
      <w:r w:rsidRPr="006F2EA3">
        <w:rPr>
          <w:rFonts w:ascii="Arial" w:hAnsi="Arial" w:cs="Arial"/>
          <w:sz w:val="24"/>
          <w:szCs w:val="24"/>
        </w:rPr>
        <w:t>.</w:t>
      </w:r>
    </w:p>
    <w:p w14:paraId="17621FFA" w14:textId="77777777" w:rsidR="006F2EA3" w:rsidRPr="006F2EA3" w:rsidRDefault="006F2EA3" w:rsidP="006F2EA3">
      <w:pPr>
        <w:pStyle w:val="CBSApproachBullet"/>
        <w:numPr>
          <w:ilvl w:val="0"/>
          <w:numId w:val="8"/>
        </w:numPr>
        <w:rPr>
          <w:rFonts w:ascii="Arial" w:hAnsi="Arial" w:cs="Arial"/>
          <w:sz w:val="24"/>
          <w:szCs w:val="24"/>
        </w:rPr>
      </w:pPr>
      <w:r w:rsidRPr="006F2EA3">
        <w:rPr>
          <w:rFonts w:ascii="Arial" w:hAnsi="Arial" w:cs="Arial"/>
          <w:sz w:val="24"/>
          <w:szCs w:val="24"/>
        </w:rPr>
        <w:t xml:space="preserve">User’s access rights are reviewed whenever there is a change in the status of the user. Examples of change include promotion, demotion, transfer, or termination of the relationship. (See </w:t>
      </w:r>
      <w:r w:rsidRPr="006F2EA3">
        <w:rPr>
          <w:rStyle w:val="CBSBoldBlueChar"/>
          <w:rFonts w:ascii="Arial" w:hAnsi="Arial" w:cs="Arial"/>
          <w:sz w:val="24"/>
          <w:szCs w:val="28"/>
        </w:rPr>
        <w:t>HR Security Policy</w:t>
      </w:r>
      <w:r w:rsidRPr="006F2EA3">
        <w:rPr>
          <w:rFonts w:ascii="Arial" w:hAnsi="Arial" w:cs="Arial"/>
          <w:sz w:val="24"/>
          <w:szCs w:val="24"/>
        </w:rPr>
        <w:t>).</w:t>
      </w:r>
    </w:p>
    <w:p w14:paraId="2A717F81" w14:textId="77777777" w:rsidR="006F2EA3" w:rsidRPr="006F2EA3" w:rsidRDefault="006F2EA3" w:rsidP="006F2EA3">
      <w:pPr>
        <w:pStyle w:val="CBSApproachBullet"/>
        <w:numPr>
          <w:ilvl w:val="0"/>
          <w:numId w:val="8"/>
        </w:numPr>
        <w:rPr>
          <w:rFonts w:ascii="Arial" w:hAnsi="Arial" w:cs="Arial"/>
          <w:sz w:val="24"/>
          <w:szCs w:val="24"/>
        </w:rPr>
      </w:pPr>
      <w:r w:rsidRPr="006F2EA3">
        <w:rPr>
          <w:rFonts w:ascii="Arial" w:hAnsi="Arial" w:cs="Arial"/>
          <w:sz w:val="24"/>
          <w:szCs w:val="24"/>
        </w:rPr>
        <w:t>User’s access rights are reviewed whenever there is a change in the status of a facility or system to which the user has been granted access. Examples include facility lock changes, major system upgrades, system replacement, or a change in the use and purpose of the system within the business.</w:t>
      </w:r>
    </w:p>
    <w:p w14:paraId="5F354EDA" w14:textId="77777777" w:rsidR="006F2EA3" w:rsidRPr="006F2EA3" w:rsidRDefault="006F2EA3" w:rsidP="006F2EA3">
      <w:pPr>
        <w:pStyle w:val="CBSApproachBullet"/>
        <w:numPr>
          <w:ilvl w:val="0"/>
          <w:numId w:val="8"/>
        </w:numPr>
        <w:rPr>
          <w:rFonts w:ascii="Arial" w:hAnsi="Arial" w:cs="Arial"/>
          <w:sz w:val="24"/>
          <w:szCs w:val="24"/>
        </w:rPr>
      </w:pPr>
      <w:r w:rsidRPr="006F2EA3">
        <w:rPr>
          <w:rFonts w:ascii="Arial" w:hAnsi="Arial" w:cs="Arial"/>
          <w:sz w:val="24"/>
          <w:szCs w:val="24"/>
        </w:rPr>
        <w:t>Changes in access provisions based on the review include both granting of new and appropriate access and rescinding of prior access that is no longer justified by business need.</w:t>
      </w:r>
    </w:p>
    <w:p w14:paraId="1B1EFCFB" w14:textId="77777777" w:rsidR="006F2EA3" w:rsidRPr="006F2EA3" w:rsidRDefault="006F2EA3" w:rsidP="006F2EA3">
      <w:pPr>
        <w:pStyle w:val="CBSApproachBullet"/>
        <w:numPr>
          <w:ilvl w:val="0"/>
          <w:numId w:val="8"/>
        </w:numPr>
        <w:rPr>
          <w:rFonts w:ascii="Arial" w:hAnsi="Arial" w:cs="Arial"/>
          <w:sz w:val="24"/>
          <w:szCs w:val="24"/>
        </w:rPr>
      </w:pPr>
      <w:r w:rsidRPr="006F2EA3">
        <w:rPr>
          <w:rFonts w:ascii="Arial" w:hAnsi="Arial" w:cs="Arial"/>
          <w:sz w:val="24"/>
          <w:szCs w:val="24"/>
        </w:rPr>
        <w:lastRenderedPageBreak/>
        <w:t>Removal of access rights includes return of any facility keys, identification badges, security lock devices, and removal of accounts from systems.</w:t>
      </w:r>
    </w:p>
    <w:p w14:paraId="0EDBDF5C" w14:textId="77777777" w:rsidR="006F2EA3" w:rsidRPr="006F2EA3" w:rsidRDefault="006F2EA3" w:rsidP="006F2EA3">
      <w:pPr>
        <w:pStyle w:val="CBSApproachBullet"/>
        <w:numPr>
          <w:ilvl w:val="0"/>
          <w:numId w:val="8"/>
        </w:numPr>
        <w:rPr>
          <w:rFonts w:ascii="Arial" w:hAnsi="Arial" w:cs="Arial"/>
          <w:sz w:val="24"/>
          <w:szCs w:val="24"/>
        </w:rPr>
      </w:pPr>
      <w:r w:rsidRPr="006F2EA3">
        <w:rPr>
          <w:rFonts w:ascii="Arial" w:hAnsi="Arial" w:cs="Arial"/>
          <w:sz w:val="24"/>
          <w:szCs w:val="24"/>
        </w:rPr>
        <w:t xml:space="preserve">A notice of termination automatically triggers a review of access rights for the user, and immediate reduction or removal of such rights depending on the reason for termination, the nature of the user relationship to the business, and the assessed information security risk. (See </w:t>
      </w:r>
      <w:r w:rsidRPr="006F2EA3">
        <w:rPr>
          <w:rStyle w:val="CBSBoldBlueChar"/>
          <w:rFonts w:ascii="Arial" w:hAnsi="Arial" w:cs="Arial"/>
          <w:sz w:val="24"/>
          <w:szCs w:val="28"/>
        </w:rPr>
        <w:t>HR Security Policy</w:t>
      </w:r>
      <w:r w:rsidRPr="006F2EA3">
        <w:rPr>
          <w:rFonts w:ascii="Arial" w:hAnsi="Arial" w:cs="Arial"/>
          <w:sz w:val="24"/>
          <w:szCs w:val="24"/>
        </w:rPr>
        <w:t>)</w:t>
      </w:r>
    </w:p>
    <w:p w14:paraId="24148C6A" w14:textId="77777777" w:rsidR="006F2EA3" w:rsidRPr="006F2EA3" w:rsidRDefault="006F2EA3" w:rsidP="006F2EA3">
      <w:pPr>
        <w:pStyle w:val="CBSApproachBullet"/>
        <w:numPr>
          <w:ilvl w:val="0"/>
          <w:numId w:val="8"/>
        </w:numPr>
        <w:rPr>
          <w:rFonts w:ascii="Arial" w:hAnsi="Arial" w:cs="Arial"/>
          <w:sz w:val="24"/>
          <w:szCs w:val="24"/>
        </w:rPr>
      </w:pPr>
      <w:r w:rsidRPr="006F2EA3">
        <w:rPr>
          <w:rFonts w:ascii="Arial" w:hAnsi="Arial" w:cs="Arial"/>
          <w:sz w:val="24"/>
          <w:szCs w:val="24"/>
        </w:rPr>
        <w:t xml:space="preserve">Upon termination of the business relationship with </w:t>
      </w:r>
      <w:r w:rsidRPr="006F2EA3">
        <w:rPr>
          <w:rFonts w:ascii="Arial" w:hAnsi="Arial" w:cs="Arial"/>
          <w:sz w:val="24"/>
          <w:szCs w:val="24"/>
          <w:highlight w:val="yellow"/>
        </w:rPr>
        <w:t>[Company Name]</w:t>
      </w:r>
      <w:r w:rsidRPr="006F2EA3">
        <w:rPr>
          <w:rFonts w:ascii="Arial" w:hAnsi="Arial" w:cs="Arial"/>
          <w:sz w:val="24"/>
          <w:szCs w:val="24"/>
        </w:rPr>
        <w:t xml:space="preserve">, all previously issued physical and electronic assets must be returned to </w:t>
      </w:r>
      <w:r w:rsidRPr="006F2EA3">
        <w:rPr>
          <w:rFonts w:ascii="Arial" w:hAnsi="Arial" w:cs="Arial"/>
          <w:sz w:val="24"/>
          <w:szCs w:val="24"/>
          <w:highlight w:val="yellow"/>
        </w:rPr>
        <w:t>[Company Name]</w:t>
      </w:r>
      <w:r w:rsidRPr="006F2EA3">
        <w:rPr>
          <w:rFonts w:ascii="Arial" w:hAnsi="Arial" w:cs="Arial"/>
          <w:sz w:val="24"/>
          <w:szCs w:val="24"/>
        </w:rPr>
        <w:t>.</w:t>
      </w:r>
    </w:p>
    <w:p w14:paraId="435B76A1" w14:textId="77777777" w:rsidR="006F2EA3" w:rsidRPr="006F2EA3" w:rsidRDefault="006F2EA3" w:rsidP="006F2EA3">
      <w:pPr>
        <w:pStyle w:val="CBSApproachBullet"/>
        <w:numPr>
          <w:ilvl w:val="0"/>
          <w:numId w:val="8"/>
        </w:numPr>
        <w:rPr>
          <w:rFonts w:ascii="Arial" w:hAnsi="Arial" w:cs="Arial"/>
          <w:sz w:val="24"/>
          <w:szCs w:val="24"/>
        </w:rPr>
      </w:pPr>
      <w:r w:rsidRPr="006F2EA3">
        <w:rPr>
          <w:rFonts w:ascii="Arial" w:hAnsi="Arial" w:cs="Arial"/>
          <w:sz w:val="24"/>
          <w:szCs w:val="24"/>
        </w:rPr>
        <w:t xml:space="preserve">Changes to user access and privileged access accounts are logged. </w:t>
      </w:r>
    </w:p>
    <w:p w14:paraId="26E2DA34" w14:textId="77777777" w:rsidR="006F2EA3" w:rsidRDefault="006F2EA3" w:rsidP="006F2EA3">
      <w:pPr>
        <w:pStyle w:val="Heading1"/>
      </w:pPr>
      <w:r>
        <w:t>Network Access Control (A.13.1.1, A.13.1.2)</w:t>
      </w:r>
    </w:p>
    <w:p w14:paraId="67D9BCF4" w14:textId="77777777" w:rsidR="006F2EA3" w:rsidRPr="006F2EA3" w:rsidRDefault="006F2EA3" w:rsidP="006F2EA3">
      <w:pPr>
        <w:rPr>
          <w:rFonts w:ascii="Arial" w:hAnsi="Arial" w:cs="Arial"/>
          <w:sz w:val="24"/>
          <w:szCs w:val="24"/>
        </w:rPr>
      </w:pPr>
      <w:r w:rsidRPr="006F2EA3">
        <w:rPr>
          <w:rFonts w:ascii="Arial" w:hAnsi="Arial" w:cs="Arial"/>
          <w:sz w:val="24"/>
          <w:szCs w:val="24"/>
        </w:rPr>
        <w:t xml:space="preserve">Network access is controlled as follows. </w:t>
      </w:r>
    </w:p>
    <w:p w14:paraId="2732C218" w14:textId="77777777" w:rsidR="006F2EA3" w:rsidRPr="006F2EA3" w:rsidRDefault="006F2EA3" w:rsidP="006F2EA3">
      <w:pPr>
        <w:pStyle w:val="CBSApproachBullet"/>
        <w:numPr>
          <w:ilvl w:val="0"/>
          <w:numId w:val="9"/>
        </w:numPr>
        <w:rPr>
          <w:rFonts w:ascii="Arial" w:hAnsi="Arial" w:cs="Arial"/>
          <w:sz w:val="24"/>
          <w:szCs w:val="24"/>
        </w:rPr>
      </w:pPr>
      <w:r w:rsidRPr="006F2EA3">
        <w:rPr>
          <w:rFonts w:ascii="Arial" w:hAnsi="Arial" w:cs="Arial"/>
          <w:sz w:val="24"/>
          <w:szCs w:val="24"/>
        </w:rPr>
        <w:t>Internal access to the network and attached resources is controlled in accordance with the User Registration and Access and Privilege Management process noted above.</w:t>
      </w:r>
    </w:p>
    <w:p w14:paraId="614CEA4F" w14:textId="77777777" w:rsidR="006F2EA3" w:rsidRPr="006F2EA3" w:rsidRDefault="006F2EA3" w:rsidP="006F2EA3">
      <w:pPr>
        <w:pStyle w:val="CBSApproachBullet"/>
        <w:numPr>
          <w:ilvl w:val="0"/>
          <w:numId w:val="9"/>
        </w:numPr>
        <w:rPr>
          <w:rFonts w:ascii="Arial" w:hAnsi="Arial" w:cs="Arial"/>
          <w:sz w:val="24"/>
          <w:szCs w:val="24"/>
        </w:rPr>
      </w:pPr>
      <w:r w:rsidRPr="006F2EA3">
        <w:rPr>
          <w:rFonts w:ascii="Arial" w:hAnsi="Arial" w:cs="Arial"/>
          <w:sz w:val="24"/>
          <w:szCs w:val="24"/>
        </w:rPr>
        <w:t xml:space="preserve">External access to the network is controlled in accordance with the User Registration and Access and Privilege Management process noted above. All external access requires use of the Virtual Private Network (encrypted) over any public communications channels. </w:t>
      </w:r>
    </w:p>
    <w:p w14:paraId="5EC5BF80" w14:textId="77777777" w:rsidR="006F2EA3" w:rsidRPr="006F2EA3" w:rsidRDefault="006F2EA3" w:rsidP="006F2EA3">
      <w:pPr>
        <w:pStyle w:val="CBSApproachBullet"/>
        <w:numPr>
          <w:ilvl w:val="0"/>
          <w:numId w:val="9"/>
        </w:numPr>
        <w:rPr>
          <w:rFonts w:ascii="Arial" w:hAnsi="Arial" w:cs="Arial"/>
          <w:sz w:val="24"/>
          <w:szCs w:val="24"/>
        </w:rPr>
      </w:pPr>
      <w:r w:rsidRPr="006F2EA3">
        <w:rPr>
          <w:rFonts w:ascii="Arial" w:hAnsi="Arial" w:cs="Arial"/>
          <w:sz w:val="24"/>
          <w:szCs w:val="24"/>
        </w:rPr>
        <w:t>Network logs of access are maintained.</w:t>
      </w:r>
    </w:p>
    <w:p w14:paraId="6350736E" w14:textId="77777777" w:rsidR="006F2EA3" w:rsidRDefault="006F2EA3" w:rsidP="006F2EA3">
      <w:pPr>
        <w:pStyle w:val="Heading1"/>
      </w:pPr>
      <w:r>
        <w:t>Physical Access control (A.11.1.1, A.11.1.2, A.11.1.5)</w:t>
      </w:r>
    </w:p>
    <w:p w14:paraId="20692C50" w14:textId="77777777" w:rsidR="006F2EA3" w:rsidRPr="006F2EA3" w:rsidRDefault="006F2EA3" w:rsidP="006F2EA3">
      <w:pPr>
        <w:rPr>
          <w:rFonts w:ascii="Arial" w:hAnsi="Arial" w:cs="Arial"/>
          <w:sz w:val="24"/>
          <w:szCs w:val="24"/>
        </w:rPr>
      </w:pPr>
      <w:r w:rsidRPr="006F2EA3">
        <w:rPr>
          <w:rFonts w:ascii="Arial" w:hAnsi="Arial" w:cs="Arial"/>
          <w:sz w:val="24"/>
          <w:szCs w:val="24"/>
        </w:rPr>
        <w:t xml:space="preserve">The </w:t>
      </w:r>
      <w:r w:rsidRPr="006F2EA3">
        <w:rPr>
          <w:rFonts w:ascii="Arial" w:hAnsi="Arial" w:cs="Arial"/>
          <w:sz w:val="24"/>
          <w:szCs w:val="24"/>
          <w:highlight w:val="yellow"/>
        </w:rPr>
        <w:t>[Company Name]</w:t>
      </w:r>
      <w:r w:rsidRPr="006F2EA3">
        <w:rPr>
          <w:rFonts w:ascii="Arial" w:hAnsi="Arial" w:cs="Arial"/>
          <w:sz w:val="24"/>
          <w:szCs w:val="24"/>
        </w:rPr>
        <w:t xml:space="preserve"> facilities subject to these policy requirements are located at:</w:t>
      </w:r>
    </w:p>
    <w:p w14:paraId="7DD5BB5F" w14:textId="77777777" w:rsidR="006F2EA3" w:rsidRPr="006F2EA3" w:rsidRDefault="006F2EA3" w:rsidP="006F2EA3">
      <w:pPr>
        <w:pStyle w:val="CBSApproachBullet"/>
        <w:numPr>
          <w:ilvl w:val="0"/>
          <w:numId w:val="10"/>
        </w:numPr>
        <w:rPr>
          <w:rFonts w:ascii="Arial" w:hAnsi="Arial" w:cs="Arial"/>
          <w:sz w:val="24"/>
          <w:szCs w:val="24"/>
          <w:highlight w:val="yellow"/>
        </w:rPr>
      </w:pPr>
      <w:r w:rsidRPr="006F2EA3">
        <w:rPr>
          <w:rFonts w:ascii="Arial" w:hAnsi="Arial" w:cs="Arial"/>
          <w:sz w:val="24"/>
          <w:szCs w:val="24"/>
          <w:highlight w:val="yellow"/>
        </w:rPr>
        <w:t>[site 1 address]</w:t>
      </w:r>
    </w:p>
    <w:p w14:paraId="0B822234" w14:textId="77777777" w:rsidR="006F2EA3" w:rsidRPr="006F2EA3" w:rsidRDefault="006F2EA3" w:rsidP="006F2EA3">
      <w:pPr>
        <w:pStyle w:val="CBSApproachBullet"/>
        <w:numPr>
          <w:ilvl w:val="0"/>
          <w:numId w:val="10"/>
        </w:numPr>
        <w:rPr>
          <w:rFonts w:ascii="Arial" w:hAnsi="Arial" w:cs="Arial"/>
          <w:sz w:val="24"/>
          <w:szCs w:val="24"/>
          <w:highlight w:val="yellow"/>
        </w:rPr>
      </w:pPr>
      <w:r w:rsidRPr="006F2EA3">
        <w:rPr>
          <w:rFonts w:ascii="Arial" w:hAnsi="Arial" w:cs="Arial"/>
          <w:sz w:val="24"/>
          <w:szCs w:val="24"/>
          <w:highlight w:val="yellow"/>
        </w:rPr>
        <w:t>[site 2 address]</w:t>
      </w:r>
    </w:p>
    <w:p w14:paraId="1A66CD94" w14:textId="77777777" w:rsidR="006F2EA3" w:rsidRPr="006F2EA3" w:rsidRDefault="006F2EA3" w:rsidP="006F2EA3">
      <w:pPr>
        <w:pStyle w:val="CBSApproachBullet"/>
        <w:numPr>
          <w:ilvl w:val="0"/>
          <w:numId w:val="10"/>
        </w:numPr>
        <w:rPr>
          <w:rFonts w:ascii="Arial" w:hAnsi="Arial" w:cs="Arial"/>
          <w:sz w:val="24"/>
          <w:szCs w:val="24"/>
          <w:highlight w:val="yellow"/>
        </w:rPr>
      </w:pPr>
      <w:r w:rsidRPr="006F2EA3">
        <w:rPr>
          <w:rFonts w:ascii="Arial" w:hAnsi="Arial" w:cs="Arial"/>
          <w:sz w:val="24"/>
          <w:szCs w:val="24"/>
          <w:highlight w:val="yellow"/>
        </w:rPr>
        <w:t>[site 3 address]</w:t>
      </w:r>
    </w:p>
    <w:p w14:paraId="74E97271" w14:textId="77777777" w:rsidR="006F2EA3" w:rsidRPr="006F2EA3" w:rsidRDefault="006F2EA3" w:rsidP="006F2EA3">
      <w:pPr>
        <w:rPr>
          <w:rFonts w:ascii="Arial" w:hAnsi="Arial" w:cs="Arial"/>
          <w:sz w:val="24"/>
          <w:szCs w:val="24"/>
        </w:rPr>
      </w:pPr>
      <w:r w:rsidRPr="006F2EA3">
        <w:rPr>
          <w:rFonts w:ascii="Arial" w:hAnsi="Arial" w:cs="Arial"/>
          <w:sz w:val="24"/>
          <w:szCs w:val="24"/>
        </w:rPr>
        <w:t>Perimeter Security is managed as follows:</w:t>
      </w:r>
    </w:p>
    <w:p w14:paraId="3AD8446C" w14:textId="77777777" w:rsidR="006F2EA3" w:rsidRPr="006F2EA3" w:rsidRDefault="006F2EA3" w:rsidP="006F2EA3">
      <w:pPr>
        <w:pStyle w:val="CBSApproachBullet"/>
        <w:numPr>
          <w:ilvl w:val="0"/>
          <w:numId w:val="11"/>
        </w:numPr>
        <w:rPr>
          <w:rFonts w:ascii="Arial" w:hAnsi="Arial" w:cs="Arial"/>
          <w:sz w:val="24"/>
          <w:szCs w:val="24"/>
          <w:highlight w:val="yellow"/>
        </w:rPr>
      </w:pPr>
      <w:r w:rsidRPr="006F2EA3">
        <w:rPr>
          <w:rFonts w:ascii="Arial" w:hAnsi="Arial" w:cs="Arial"/>
          <w:sz w:val="24"/>
          <w:szCs w:val="24"/>
          <w:highlight w:val="yellow"/>
        </w:rPr>
        <w:t xml:space="preserve">&lt;describe physical security measures that may be in place including electronic surveillance, keyed or pass-code locks, biometric locks, intrusion detection systems, etc. – as appropriate to the vulnerabilities and threats </w:t>
      </w:r>
      <w:r w:rsidRPr="006F2EA3">
        <w:rPr>
          <w:rFonts w:ascii="Arial" w:hAnsi="Arial" w:cs="Arial"/>
          <w:sz w:val="24"/>
          <w:szCs w:val="24"/>
          <w:highlight w:val="yellow"/>
        </w:rPr>
        <w:lastRenderedPageBreak/>
        <w:t>relevant to your business model and information security risks. For example,:&gt;</w:t>
      </w:r>
    </w:p>
    <w:p w14:paraId="15C5C851" w14:textId="77777777" w:rsidR="006F2EA3" w:rsidRPr="006F2EA3" w:rsidRDefault="006F2EA3" w:rsidP="006F2EA3">
      <w:pPr>
        <w:pStyle w:val="CBSApproachBullet"/>
        <w:numPr>
          <w:ilvl w:val="1"/>
          <w:numId w:val="11"/>
        </w:numPr>
        <w:rPr>
          <w:rFonts w:ascii="Arial" w:hAnsi="Arial" w:cs="Arial"/>
          <w:sz w:val="24"/>
          <w:szCs w:val="24"/>
          <w:highlight w:val="yellow"/>
        </w:rPr>
      </w:pPr>
      <w:r w:rsidRPr="006F2EA3">
        <w:rPr>
          <w:rFonts w:ascii="Arial" w:hAnsi="Arial" w:cs="Arial"/>
          <w:sz w:val="24"/>
          <w:szCs w:val="24"/>
          <w:highlight w:val="yellow"/>
        </w:rPr>
        <w:t xml:space="preserve">Security guards patrol the </w:t>
      </w:r>
      <w:proofErr w:type="gramStart"/>
      <w:r w:rsidRPr="006F2EA3">
        <w:rPr>
          <w:rFonts w:ascii="Arial" w:hAnsi="Arial" w:cs="Arial"/>
          <w:sz w:val="24"/>
          <w:szCs w:val="24"/>
          <w:highlight w:val="yellow"/>
        </w:rPr>
        <w:t>Building</w:t>
      </w:r>
      <w:proofErr w:type="gramEnd"/>
      <w:r w:rsidRPr="006F2EA3">
        <w:rPr>
          <w:rFonts w:ascii="Arial" w:hAnsi="Arial" w:cs="Arial"/>
          <w:sz w:val="24"/>
          <w:szCs w:val="24"/>
          <w:highlight w:val="yellow"/>
        </w:rPr>
        <w:t xml:space="preserve"> 24 x 7</w:t>
      </w:r>
    </w:p>
    <w:p w14:paraId="5FA2802C" w14:textId="77777777" w:rsidR="006F2EA3" w:rsidRPr="006F2EA3" w:rsidRDefault="006F2EA3" w:rsidP="006F2EA3">
      <w:pPr>
        <w:pStyle w:val="CBSApproachBullet"/>
        <w:numPr>
          <w:ilvl w:val="1"/>
          <w:numId w:val="11"/>
        </w:numPr>
        <w:rPr>
          <w:rFonts w:ascii="Arial" w:hAnsi="Arial" w:cs="Arial"/>
          <w:sz w:val="24"/>
          <w:szCs w:val="24"/>
          <w:highlight w:val="yellow"/>
        </w:rPr>
      </w:pPr>
      <w:r w:rsidRPr="006F2EA3">
        <w:rPr>
          <w:rFonts w:ascii="Arial" w:hAnsi="Arial" w:cs="Arial"/>
          <w:sz w:val="24"/>
          <w:szCs w:val="24"/>
          <w:highlight w:val="yellow"/>
        </w:rPr>
        <w:t>Staff verify individual access authorizations before granting access to the office suite.</w:t>
      </w:r>
    </w:p>
    <w:p w14:paraId="781C1363" w14:textId="77777777" w:rsidR="006F2EA3" w:rsidRPr="006F2EA3" w:rsidRDefault="006F2EA3" w:rsidP="006F2EA3">
      <w:pPr>
        <w:pStyle w:val="CBSApproachBullet"/>
        <w:numPr>
          <w:ilvl w:val="1"/>
          <w:numId w:val="11"/>
        </w:numPr>
        <w:rPr>
          <w:rFonts w:ascii="Arial" w:hAnsi="Arial" w:cs="Arial"/>
          <w:sz w:val="24"/>
          <w:szCs w:val="24"/>
          <w:highlight w:val="yellow"/>
        </w:rPr>
      </w:pPr>
      <w:r w:rsidRPr="006F2EA3">
        <w:rPr>
          <w:rFonts w:ascii="Arial" w:hAnsi="Arial" w:cs="Arial"/>
          <w:sz w:val="24"/>
          <w:szCs w:val="24"/>
          <w:highlight w:val="yellow"/>
        </w:rPr>
        <w:t>Control entry to the office suite containing the system using physical access devices.</w:t>
      </w:r>
    </w:p>
    <w:p w14:paraId="6820C362" w14:textId="77777777" w:rsidR="006F2EA3" w:rsidRPr="006F2EA3" w:rsidRDefault="006F2EA3" w:rsidP="006F2EA3">
      <w:pPr>
        <w:pStyle w:val="CBSApproachBullet"/>
        <w:numPr>
          <w:ilvl w:val="1"/>
          <w:numId w:val="11"/>
        </w:numPr>
        <w:rPr>
          <w:rFonts w:ascii="Arial" w:hAnsi="Arial" w:cs="Arial"/>
          <w:sz w:val="24"/>
          <w:szCs w:val="24"/>
          <w:highlight w:val="yellow"/>
        </w:rPr>
      </w:pPr>
      <w:r w:rsidRPr="006F2EA3">
        <w:rPr>
          <w:rFonts w:ascii="Arial" w:hAnsi="Arial" w:cs="Arial"/>
          <w:sz w:val="24"/>
          <w:szCs w:val="24"/>
          <w:highlight w:val="yellow"/>
        </w:rPr>
        <w:t xml:space="preserve">Secure key card access, </w:t>
      </w:r>
      <w:proofErr w:type="gramStart"/>
      <w:r w:rsidRPr="006F2EA3">
        <w:rPr>
          <w:rFonts w:ascii="Arial" w:hAnsi="Arial" w:cs="Arial"/>
          <w:sz w:val="24"/>
          <w:szCs w:val="24"/>
          <w:highlight w:val="yellow"/>
        </w:rPr>
        <w:t>combinations</w:t>
      </w:r>
      <w:proofErr w:type="gramEnd"/>
      <w:r w:rsidRPr="006F2EA3">
        <w:rPr>
          <w:rFonts w:ascii="Arial" w:hAnsi="Arial" w:cs="Arial"/>
          <w:sz w:val="24"/>
          <w:szCs w:val="24"/>
          <w:highlight w:val="yellow"/>
        </w:rPr>
        <w:t xml:space="preserve"> and other physical access devices.</w:t>
      </w:r>
    </w:p>
    <w:p w14:paraId="7E20E74C" w14:textId="4D8E5C6E" w:rsidR="006F2EA3" w:rsidRPr="006F2EA3" w:rsidRDefault="006F2EA3" w:rsidP="006F2EA3">
      <w:pPr>
        <w:pStyle w:val="CBSApproachBullet"/>
        <w:numPr>
          <w:ilvl w:val="1"/>
          <w:numId w:val="11"/>
        </w:numPr>
        <w:rPr>
          <w:rFonts w:ascii="Arial" w:hAnsi="Arial" w:cs="Arial"/>
          <w:sz w:val="24"/>
          <w:szCs w:val="24"/>
          <w:highlight w:val="yellow"/>
        </w:rPr>
      </w:pPr>
      <w:r w:rsidRPr="006F2EA3">
        <w:rPr>
          <w:rFonts w:ascii="Arial" w:hAnsi="Arial" w:cs="Arial"/>
          <w:sz w:val="24"/>
          <w:szCs w:val="24"/>
          <w:highlight w:val="yellow"/>
        </w:rPr>
        <w:t>Change combinations and keys and when keys are lost, combinations are compromised, or individuals are transferred or terminated.</w:t>
      </w:r>
    </w:p>
    <w:p w14:paraId="4F565A0D" w14:textId="77777777" w:rsidR="006F2EA3" w:rsidRDefault="006F2EA3" w:rsidP="006F2EA3">
      <w:pPr>
        <w:pStyle w:val="Heading1"/>
      </w:pPr>
      <w:r>
        <w:t>Login and Password Management (A.9.3.1,A.9.4.2, A.9.4.3)</w:t>
      </w:r>
    </w:p>
    <w:p w14:paraId="3EC97FE9" w14:textId="77777777" w:rsidR="006F2EA3" w:rsidRPr="006F2EA3" w:rsidRDefault="006F2EA3" w:rsidP="006F2EA3">
      <w:pPr>
        <w:rPr>
          <w:rFonts w:ascii="Arial" w:hAnsi="Arial" w:cs="Arial"/>
          <w:sz w:val="24"/>
          <w:szCs w:val="24"/>
        </w:rPr>
      </w:pPr>
      <w:r w:rsidRPr="006F2EA3">
        <w:rPr>
          <w:rFonts w:ascii="Arial" w:hAnsi="Arial" w:cs="Arial"/>
          <w:sz w:val="24"/>
          <w:szCs w:val="24"/>
        </w:rPr>
        <w:t>Authentication Information (login credentials) are protected as follows:</w:t>
      </w:r>
    </w:p>
    <w:p w14:paraId="533CE9A8" w14:textId="77777777" w:rsidR="006F2EA3" w:rsidRPr="006F2EA3" w:rsidRDefault="006F2EA3" w:rsidP="006F2EA3">
      <w:pPr>
        <w:pStyle w:val="CBSApproachBullet"/>
        <w:numPr>
          <w:ilvl w:val="0"/>
          <w:numId w:val="12"/>
        </w:numPr>
        <w:rPr>
          <w:rFonts w:ascii="Arial" w:hAnsi="Arial" w:cs="Arial"/>
          <w:sz w:val="24"/>
          <w:szCs w:val="24"/>
        </w:rPr>
      </w:pPr>
      <w:r w:rsidRPr="006F2EA3">
        <w:rPr>
          <w:rFonts w:ascii="Arial" w:hAnsi="Arial" w:cs="Arial"/>
          <w:sz w:val="24"/>
          <w:szCs w:val="24"/>
        </w:rPr>
        <w:t>Login credentials are confidential and are not divulged to anyone by the user. No exceptions.</w:t>
      </w:r>
    </w:p>
    <w:p w14:paraId="62DCADF7" w14:textId="77777777" w:rsidR="006F2EA3" w:rsidRPr="006F2EA3" w:rsidRDefault="006F2EA3" w:rsidP="006F2EA3">
      <w:pPr>
        <w:pStyle w:val="CBSApproachBullet"/>
        <w:numPr>
          <w:ilvl w:val="0"/>
          <w:numId w:val="12"/>
        </w:numPr>
        <w:rPr>
          <w:rFonts w:ascii="Arial" w:hAnsi="Arial" w:cs="Arial"/>
          <w:sz w:val="24"/>
          <w:szCs w:val="24"/>
        </w:rPr>
      </w:pPr>
      <w:r w:rsidRPr="006F2EA3">
        <w:rPr>
          <w:rFonts w:ascii="Arial" w:hAnsi="Arial" w:cs="Arial"/>
          <w:sz w:val="24"/>
          <w:szCs w:val="24"/>
        </w:rPr>
        <w:t>Login credentials are not written down, stored in electronic files, or other media.</w:t>
      </w:r>
    </w:p>
    <w:p w14:paraId="470AD810" w14:textId="77777777" w:rsidR="006F2EA3" w:rsidRPr="006F2EA3" w:rsidRDefault="006F2EA3" w:rsidP="006F2EA3">
      <w:pPr>
        <w:pStyle w:val="CBSApproachBullet"/>
        <w:numPr>
          <w:ilvl w:val="0"/>
          <w:numId w:val="12"/>
        </w:numPr>
        <w:rPr>
          <w:rFonts w:ascii="Arial" w:hAnsi="Arial" w:cs="Arial"/>
          <w:sz w:val="24"/>
          <w:szCs w:val="24"/>
        </w:rPr>
      </w:pPr>
      <w:r w:rsidRPr="006F2EA3">
        <w:rPr>
          <w:rFonts w:ascii="Arial" w:hAnsi="Arial" w:cs="Arial"/>
          <w:sz w:val="24"/>
          <w:szCs w:val="24"/>
        </w:rPr>
        <w:t xml:space="preserve">The only acceptable login credential storage is within the </w:t>
      </w:r>
      <w:r w:rsidRPr="006F2EA3">
        <w:rPr>
          <w:rFonts w:ascii="Arial" w:hAnsi="Arial" w:cs="Arial"/>
          <w:sz w:val="24"/>
          <w:szCs w:val="24"/>
          <w:highlight w:val="yellow"/>
        </w:rPr>
        <w:t>&lt;name of credential management application, e.g., LastPass, if one is in place.&gt;</w:t>
      </w:r>
      <w:r w:rsidRPr="006F2EA3">
        <w:rPr>
          <w:rFonts w:ascii="Arial" w:hAnsi="Arial" w:cs="Arial"/>
          <w:sz w:val="24"/>
          <w:szCs w:val="24"/>
        </w:rPr>
        <w:t xml:space="preserve"> or in an approved secure credential repository.</w:t>
      </w:r>
    </w:p>
    <w:p w14:paraId="060FB6E8" w14:textId="77777777" w:rsidR="006F2EA3" w:rsidRPr="006F2EA3" w:rsidRDefault="006F2EA3" w:rsidP="006F2EA3">
      <w:pPr>
        <w:rPr>
          <w:rFonts w:ascii="Arial" w:hAnsi="Arial" w:cs="Arial"/>
          <w:sz w:val="24"/>
          <w:szCs w:val="24"/>
        </w:rPr>
      </w:pPr>
      <w:r w:rsidRPr="006F2EA3">
        <w:rPr>
          <w:rFonts w:ascii="Arial" w:hAnsi="Arial" w:cs="Arial"/>
          <w:sz w:val="24"/>
          <w:szCs w:val="24"/>
        </w:rPr>
        <w:t>Login procedures implemented on all business applications and customer-facing applications are implemented as follows:</w:t>
      </w:r>
    </w:p>
    <w:p w14:paraId="23E894A3" w14:textId="77777777" w:rsidR="006F2EA3" w:rsidRPr="006F2EA3" w:rsidRDefault="006F2EA3" w:rsidP="006F2EA3">
      <w:pPr>
        <w:pStyle w:val="CBSApproachBullet"/>
        <w:numPr>
          <w:ilvl w:val="0"/>
          <w:numId w:val="13"/>
        </w:numPr>
        <w:rPr>
          <w:rFonts w:ascii="Arial" w:hAnsi="Arial" w:cs="Arial"/>
          <w:sz w:val="24"/>
          <w:szCs w:val="24"/>
        </w:rPr>
      </w:pPr>
      <w:r w:rsidRPr="006F2EA3">
        <w:rPr>
          <w:rFonts w:ascii="Arial" w:hAnsi="Arial" w:cs="Arial"/>
          <w:sz w:val="24"/>
          <w:szCs w:val="24"/>
        </w:rPr>
        <w:t>No help messages are available that would aid in an unauthorized login attempt.</w:t>
      </w:r>
    </w:p>
    <w:p w14:paraId="2C9AE717" w14:textId="77777777" w:rsidR="006F2EA3" w:rsidRPr="006F2EA3" w:rsidRDefault="006F2EA3" w:rsidP="006F2EA3">
      <w:pPr>
        <w:pStyle w:val="CBSApproachBullet"/>
        <w:numPr>
          <w:ilvl w:val="0"/>
          <w:numId w:val="13"/>
        </w:numPr>
        <w:rPr>
          <w:rFonts w:ascii="Arial" w:hAnsi="Arial" w:cs="Arial"/>
          <w:sz w:val="24"/>
          <w:szCs w:val="24"/>
        </w:rPr>
      </w:pPr>
      <w:r w:rsidRPr="006F2EA3">
        <w:rPr>
          <w:rFonts w:ascii="Arial" w:hAnsi="Arial" w:cs="Arial"/>
          <w:sz w:val="24"/>
          <w:szCs w:val="24"/>
        </w:rPr>
        <w:t>Log-in information is validated only on completion of all login inputs.</w:t>
      </w:r>
    </w:p>
    <w:p w14:paraId="4DA027D5" w14:textId="77777777" w:rsidR="006F2EA3" w:rsidRPr="006F2EA3" w:rsidRDefault="006F2EA3" w:rsidP="006F2EA3">
      <w:pPr>
        <w:pStyle w:val="CBSApproachBullet"/>
        <w:numPr>
          <w:ilvl w:val="0"/>
          <w:numId w:val="13"/>
        </w:numPr>
        <w:rPr>
          <w:rFonts w:ascii="Arial" w:hAnsi="Arial" w:cs="Arial"/>
          <w:sz w:val="24"/>
          <w:szCs w:val="24"/>
        </w:rPr>
      </w:pPr>
      <w:r w:rsidRPr="006F2EA3">
        <w:rPr>
          <w:rFonts w:ascii="Arial" w:hAnsi="Arial" w:cs="Arial"/>
          <w:sz w:val="24"/>
          <w:szCs w:val="24"/>
        </w:rPr>
        <w:t>User is locked out after a set number of unsuccessful login attempts.</w:t>
      </w:r>
    </w:p>
    <w:p w14:paraId="1425055A" w14:textId="77777777" w:rsidR="006F2EA3" w:rsidRPr="006F2EA3" w:rsidRDefault="006F2EA3" w:rsidP="006F2EA3">
      <w:pPr>
        <w:pStyle w:val="CBSApproachBullet"/>
        <w:numPr>
          <w:ilvl w:val="0"/>
          <w:numId w:val="13"/>
        </w:numPr>
        <w:rPr>
          <w:rFonts w:ascii="Arial" w:hAnsi="Arial" w:cs="Arial"/>
          <w:sz w:val="24"/>
          <w:szCs w:val="24"/>
        </w:rPr>
      </w:pPr>
      <w:r w:rsidRPr="006F2EA3">
        <w:rPr>
          <w:rFonts w:ascii="Arial" w:hAnsi="Arial" w:cs="Arial"/>
          <w:sz w:val="24"/>
          <w:szCs w:val="24"/>
        </w:rPr>
        <w:t>Passwords are not displayed during entry (unless the user enables “display password”).</w:t>
      </w:r>
    </w:p>
    <w:p w14:paraId="6B4B018B" w14:textId="77777777" w:rsidR="006F2EA3" w:rsidRPr="006F2EA3" w:rsidRDefault="006F2EA3" w:rsidP="006F2EA3">
      <w:pPr>
        <w:pStyle w:val="CBSApproachBullet"/>
        <w:numPr>
          <w:ilvl w:val="0"/>
          <w:numId w:val="13"/>
        </w:numPr>
        <w:rPr>
          <w:rFonts w:ascii="Arial" w:hAnsi="Arial" w:cs="Arial"/>
          <w:sz w:val="24"/>
          <w:szCs w:val="24"/>
        </w:rPr>
      </w:pPr>
      <w:r w:rsidRPr="006F2EA3">
        <w:rPr>
          <w:rFonts w:ascii="Arial" w:hAnsi="Arial" w:cs="Arial"/>
          <w:sz w:val="24"/>
          <w:szCs w:val="24"/>
        </w:rPr>
        <w:t>Passwords are not transmitted in clear text.</w:t>
      </w:r>
    </w:p>
    <w:p w14:paraId="37872603" w14:textId="77777777" w:rsidR="006F2EA3" w:rsidRPr="006F2EA3" w:rsidRDefault="006F2EA3" w:rsidP="006F2EA3">
      <w:pPr>
        <w:pStyle w:val="CBSApproachBullet"/>
        <w:numPr>
          <w:ilvl w:val="0"/>
          <w:numId w:val="13"/>
        </w:numPr>
        <w:rPr>
          <w:rFonts w:ascii="Arial" w:hAnsi="Arial" w:cs="Arial"/>
          <w:sz w:val="24"/>
          <w:szCs w:val="24"/>
        </w:rPr>
      </w:pPr>
      <w:r w:rsidRPr="006F2EA3">
        <w:rPr>
          <w:rFonts w:ascii="Arial" w:hAnsi="Arial" w:cs="Arial"/>
          <w:sz w:val="24"/>
          <w:szCs w:val="24"/>
        </w:rPr>
        <w:t xml:space="preserve">Inactive / uncompleted login attempts terminate inactive sessions </w:t>
      </w:r>
      <w:r w:rsidRPr="006F2EA3">
        <w:rPr>
          <w:rFonts w:ascii="Arial" w:hAnsi="Arial" w:cs="Arial"/>
          <w:spacing w:val="2"/>
          <w:sz w:val="24"/>
          <w:szCs w:val="24"/>
        </w:rPr>
        <w:t xml:space="preserve">after </w:t>
      </w:r>
      <w:r w:rsidRPr="006F2EA3">
        <w:rPr>
          <w:rFonts w:ascii="Arial" w:hAnsi="Arial" w:cs="Arial"/>
          <w:sz w:val="24"/>
          <w:szCs w:val="24"/>
        </w:rPr>
        <w:t>a defined period of inactivity.</w:t>
      </w:r>
    </w:p>
    <w:p w14:paraId="56CA05F3" w14:textId="77777777" w:rsidR="006F2EA3" w:rsidRPr="006F2EA3" w:rsidRDefault="006F2EA3" w:rsidP="006F2EA3">
      <w:pPr>
        <w:rPr>
          <w:rFonts w:ascii="Arial" w:hAnsi="Arial" w:cs="Arial"/>
          <w:sz w:val="24"/>
          <w:szCs w:val="24"/>
        </w:rPr>
      </w:pPr>
      <w:r w:rsidRPr="006F2EA3">
        <w:rPr>
          <w:rFonts w:ascii="Arial" w:hAnsi="Arial" w:cs="Arial"/>
          <w:sz w:val="24"/>
          <w:szCs w:val="24"/>
        </w:rPr>
        <w:lastRenderedPageBreak/>
        <w:t>Passwords are managed as follows:</w:t>
      </w:r>
    </w:p>
    <w:p w14:paraId="1F531259" w14:textId="77777777" w:rsidR="006F2EA3" w:rsidRPr="006F2EA3" w:rsidRDefault="006F2EA3" w:rsidP="006F2EA3">
      <w:pPr>
        <w:pStyle w:val="CBSApproachBullet"/>
        <w:numPr>
          <w:ilvl w:val="0"/>
          <w:numId w:val="14"/>
        </w:numPr>
        <w:rPr>
          <w:rFonts w:ascii="Arial" w:hAnsi="Arial" w:cs="Arial"/>
          <w:sz w:val="24"/>
          <w:szCs w:val="24"/>
        </w:rPr>
      </w:pPr>
      <w:r w:rsidRPr="006F2EA3">
        <w:rPr>
          <w:rFonts w:ascii="Arial" w:hAnsi="Arial" w:cs="Arial"/>
          <w:sz w:val="24"/>
          <w:szCs w:val="24"/>
        </w:rPr>
        <w:t>Each user ID is associated with only one password.</w:t>
      </w:r>
    </w:p>
    <w:p w14:paraId="50F3965B" w14:textId="77777777" w:rsidR="006F2EA3" w:rsidRPr="006F2EA3" w:rsidRDefault="006F2EA3" w:rsidP="006F2EA3">
      <w:pPr>
        <w:pStyle w:val="CBSApproachBullet"/>
        <w:numPr>
          <w:ilvl w:val="0"/>
          <w:numId w:val="14"/>
        </w:numPr>
        <w:rPr>
          <w:rFonts w:ascii="Arial" w:hAnsi="Arial" w:cs="Arial"/>
          <w:sz w:val="24"/>
          <w:szCs w:val="24"/>
        </w:rPr>
      </w:pPr>
      <w:r w:rsidRPr="006F2EA3">
        <w:rPr>
          <w:rFonts w:ascii="Arial" w:hAnsi="Arial" w:cs="Arial"/>
          <w:sz w:val="24"/>
          <w:szCs w:val="24"/>
        </w:rPr>
        <w:t>Users may select and change their own passwords.</w:t>
      </w:r>
    </w:p>
    <w:p w14:paraId="2BDBF97A" w14:textId="77777777" w:rsidR="006F2EA3" w:rsidRPr="006F2EA3" w:rsidRDefault="006F2EA3" w:rsidP="006F2EA3">
      <w:pPr>
        <w:pStyle w:val="CBSApproachBullet"/>
        <w:numPr>
          <w:ilvl w:val="0"/>
          <w:numId w:val="14"/>
        </w:numPr>
        <w:rPr>
          <w:rFonts w:ascii="Arial" w:hAnsi="Arial" w:cs="Arial"/>
          <w:sz w:val="24"/>
          <w:szCs w:val="24"/>
        </w:rPr>
      </w:pPr>
      <w:r w:rsidRPr="006F2EA3">
        <w:rPr>
          <w:rFonts w:ascii="Arial" w:hAnsi="Arial" w:cs="Arial"/>
          <w:sz w:val="24"/>
          <w:szCs w:val="24"/>
        </w:rPr>
        <w:t>Rules enforcing strong passwords are enforced automatically in all systems.</w:t>
      </w:r>
    </w:p>
    <w:p w14:paraId="30FE7DAF" w14:textId="77777777" w:rsidR="006F2EA3" w:rsidRPr="006F2EA3" w:rsidRDefault="006F2EA3" w:rsidP="006F2EA3">
      <w:pPr>
        <w:pStyle w:val="CBSApproachBullet"/>
        <w:numPr>
          <w:ilvl w:val="0"/>
          <w:numId w:val="14"/>
        </w:numPr>
        <w:rPr>
          <w:rFonts w:ascii="Arial" w:hAnsi="Arial" w:cs="Arial"/>
          <w:sz w:val="24"/>
          <w:szCs w:val="24"/>
        </w:rPr>
      </w:pPr>
      <w:r w:rsidRPr="006F2EA3">
        <w:rPr>
          <w:rFonts w:ascii="Arial" w:hAnsi="Arial" w:cs="Arial"/>
          <w:sz w:val="24"/>
          <w:szCs w:val="24"/>
        </w:rPr>
        <w:t>Passwords are required to be reset immediately upon first login to systems.</w:t>
      </w:r>
    </w:p>
    <w:p w14:paraId="2E287D8A" w14:textId="77777777" w:rsidR="006F2EA3" w:rsidRPr="006F2EA3" w:rsidRDefault="006F2EA3" w:rsidP="006F2EA3">
      <w:pPr>
        <w:pStyle w:val="CBSApproachBullet"/>
        <w:numPr>
          <w:ilvl w:val="0"/>
          <w:numId w:val="14"/>
        </w:numPr>
        <w:rPr>
          <w:rFonts w:ascii="Arial" w:hAnsi="Arial" w:cs="Arial"/>
          <w:sz w:val="24"/>
          <w:szCs w:val="24"/>
        </w:rPr>
      </w:pPr>
      <w:r w:rsidRPr="006F2EA3">
        <w:rPr>
          <w:rFonts w:ascii="Arial" w:hAnsi="Arial" w:cs="Arial"/>
          <w:sz w:val="24"/>
          <w:szCs w:val="24"/>
        </w:rPr>
        <w:t>Periodic password changes are enforced by the systems.</w:t>
      </w:r>
    </w:p>
    <w:p w14:paraId="6264DE3D" w14:textId="77777777" w:rsidR="006F2EA3" w:rsidRPr="006F2EA3" w:rsidRDefault="006F2EA3" w:rsidP="006F2EA3">
      <w:pPr>
        <w:pStyle w:val="CBSApproachBullet"/>
        <w:numPr>
          <w:ilvl w:val="0"/>
          <w:numId w:val="14"/>
        </w:numPr>
        <w:rPr>
          <w:rFonts w:ascii="Arial" w:hAnsi="Arial" w:cs="Arial"/>
          <w:sz w:val="24"/>
          <w:szCs w:val="24"/>
        </w:rPr>
      </w:pPr>
      <w:r w:rsidRPr="006F2EA3">
        <w:rPr>
          <w:rFonts w:ascii="Arial" w:hAnsi="Arial" w:cs="Arial"/>
          <w:sz w:val="24"/>
          <w:szCs w:val="24"/>
        </w:rPr>
        <w:t>Reuse of previous passwords is automatically prevented.</w:t>
      </w:r>
    </w:p>
    <w:p w14:paraId="52AEB276" w14:textId="77777777" w:rsidR="006F2EA3" w:rsidRPr="006F2EA3" w:rsidRDefault="006F2EA3" w:rsidP="006F2EA3">
      <w:pPr>
        <w:pStyle w:val="CBSApproachBullet"/>
        <w:numPr>
          <w:ilvl w:val="0"/>
          <w:numId w:val="14"/>
        </w:numPr>
        <w:rPr>
          <w:rFonts w:ascii="Arial" w:hAnsi="Arial" w:cs="Arial"/>
          <w:sz w:val="24"/>
          <w:szCs w:val="24"/>
        </w:rPr>
      </w:pPr>
      <w:r w:rsidRPr="006F2EA3">
        <w:rPr>
          <w:rFonts w:ascii="Arial" w:hAnsi="Arial" w:cs="Arial"/>
          <w:sz w:val="24"/>
          <w:szCs w:val="24"/>
        </w:rPr>
        <w:t>Passwords do not display on the screen during entry.</w:t>
      </w:r>
    </w:p>
    <w:p w14:paraId="13012CB7" w14:textId="77777777" w:rsidR="006F2EA3" w:rsidRPr="006F2EA3" w:rsidRDefault="006F2EA3" w:rsidP="006F2EA3">
      <w:pPr>
        <w:pStyle w:val="CBSApproachBullet"/>
        <w:numPr>
          <w:ilvl w:val="0"/>
          <w:numId w:val="14"/>
        </w:numPr>
        <w:rPr>
          <w:rFonts w:ascii="Arial" w:hAnsi="Arial" w:cs="Arial"/>
          <w:sz w:val="24"/>
          <w:szCs w:val="24"/>
        </w:rPr>
      </w:pPr>
      <w:r w:rsidRPr="006F2EA3">
        <w:rPr>
          <w:rFonts w:ascii="Arial" w:hAnsi="Arial" w:cs="Arial"/>
          <w:sz w:val="24"/>
          <w:szCs w:val="24"/>
        </w:rPr>
        <w:t>Passwords are only entered over encrypted links.</w:t>
      </w:r>
    </w:p>
    <w:p w14:paraId="2F1D25C6" w14:textId="77777777" w:rsidR="006F2EA3" w:rsidRDefault="006F2EA3" w:rsidP="006F2EA3">
      <w:pPr>
        <w:pStyle w:val="CBSApproachBullet"/>
        <w:numPr>
          <w:ilvl w:val="0"/>
          <w:numId w:val="0"/>
        </w:numPr>
        <w:ind w:left="990" w:hanging="360"/>
      </w:pPr>
    </w:p>
    <w:p w14:paraId="0C3EE6BD" w14:textId="43773B3B" w:rsidR="006F2EA3" w:rsidRPr="006F2EA3" w:rsidRDefault="006F2EA3" w:rsidP="006F2EA3">
      <w:pPr>
        <w:pStyle w:val="Heading1CBSGreen"/>
        <w:rPr>
          <w:b/>
          <w:bCs/>
          <w:color w:val="auto"/>
        </w:rPr>
      </w:pPr>
      <w:r w:rsidRPr="006F2EA3">
        <w:rPr>
          <w:b/>
          <w:bCs/>
          <w:color w:val="auto"/>
        </w:rPr>
        <w:t>6</w:t>
      </w:r>
      <w:r w:rsidRPr="006F2EA3">
        <w:rPr>
          <w:b/>
          <w:bCs/>
          <w:color w:val="auto"/>
        </w:rPr>
        <w:t>.</w:t>
      </w:r>
      <w:r w:rsidRPr="006F2EA3">
        <w:rPr>
          <w:b/>
          <w:bCs/>
          <w:color w:val="auto"/>
        </w:rPr>
        <w:t xml:space="preserve"> ACCESS CONTROL records</w:t>
      </w:r>
    </w:p>
    <w:p w14:paraId="642690E9" w14:textId="77777777" w:rsidR="006F2EA3" w:rsidRDefault="006F2EA3" w:rsidP="006F2EA3">
      <w:pPr>
        <w:pStyle w:val="CBSApproachBullet"/>
        <w:numPr>
          <w:ilvl w:val="0"/>
          <w:numId w:val="15"/>
        </w:numPr>
      </w:pPr>
      <w:bookmarkStart w:id="2" w:name="_Hlk8309128"/>
      <w:r>
        <w:t>User Registration Log</w:t>
      </w:r>
    </w:p>
    <w:p w14:paraId="369239F3" w14:textId="77777777" w:rsidR="006F2EA3" w:rsidRDefault="006F2EA3" w:rsidP="006F2EA3">
      <w:pPr>
        <w:pStyle w:val="CBSApproachBullet"/>
        <w:numPr>
          <w:ilvl w:val="0"/>
          <w:numId w:val="15"/>
        </w:numPr>
      </w:pPr>
      <w:r>
        <w:t>Access Provisioning Records</w:t>
      </w:r>
    </w:p>
    <w:p w14:paraId="22C5EA0F" w14:textId="77777777" w:rsidR="006F2EA3" w:rsidRDefault="006F2EA3" w:rsidP="006F2EA3">
      <w:pPr>
        <w:pStyle w:val="CBSApproachBullet"/>
        <w:numPr>
          <w:ilvl w:val="0"/>
          <w:numId w:val="15"/>
        </w:numPr>
      </w:pPr>
      <w:r>
        <w:t>Access Review Records</w:t>
      </w:r>
    </w:p>
    <w:p w14:paraId="1DB0FF91" w14:textId="77777777" w:rsidR="006F2EA3" w:rsidRDefault="006F2EA3" w:rsidP="006F2EA3">
      <w:pPr>
        <w:pStyle w:val="CBSApproachBullet"/>
        <w:numPr>
          <w:ilvl w:val="0"/>
          <w:numId w:val="0"/>
        </w:numPr>
        <w:ind w:left="990" w:hanging="360"/>
      </w:pPr>
    </w:p>
    <w:bookmarkEnd w:id="2"/>
    <w:p w14:paraId="2A492768" w14:textId="50281D6D" w:rsidR="006F2EA3" w:rsidRPr="006F2EA3" w:rsidRDefault="006F2EA3" w:rsidP="006F2EA3">
      <w:pPr>
        <w:pStyle w:val="Heading1CBSGreen"/>
        <w:rPr>
          <w:b/>
          <w:bCs/>
          <w:color w:val="auto"/>
        </w:rPr>
      </w:pPr>
      <w:r w:rsidRPr="006F2EA3">
        <w:rPr>
          <w:b/>
          <w:bCs/>
          <w:color w:val="auto"/>
        </w:rPr>
        <w:t>7</w:t>
      </w:r>
      <w:r w:rsidRPr="006F2EA3">
        <w:rPr>
          <w:b/>
          <w:bCs/>
          <w:color w:val="auto"/>
        </w:rPr>
        <w:t>.</w:t>
      </w:r>
      <w:r w:rsidRPr="006F2EA3">
        <w:rPr>
          <w:b/>
          <w:bCs/>
          <w:color w:val="auto"/>
        </w:rPr>
        <w:t xml:space="preserve"> reference documents</w:t>
      </w:r>
    </w:p>
    <w:p w14:paraId="5379906E" w14:textId="77777777" w:rsidR="006F2EA3" w:rsidRPr="00811BC4" w:rsidRDefault="006F2EA3" w:rsidP="006F2EA3">
      <w:pPr>
        <w:pStyle w:val="CBSApproachBullet"/>
        <w:numPr>
          <w:ilvl w:val="0"/>
          <w:numId w:val="16"/>
        </w:numPr>
      </w:pPr>
      <w:bookmarkStart w:id="3" w:name="_Hlk8309144"/>
      <w:r w:rsidRPr="00811BC4">
        <w:t>Information Classification Policy</w:t>
      </w:r>
    </w:p>
    <w:p w14:paraId="79A6A905" w14:textId="77777777" w:rsidR="006F2EA3" w:rsidRPr="00811BC4" w:rsidRDefault="006F2EA3" w:rsidP="006F2EA3">
      <w:pPr>
        <w:pStyle w:val="CBSApproachBullet"/>
        <w:numPr>
          <w:ilvl w:val="0"/>
          <w:numId w:val="16"/>
        </w:numPr>
      </w:pPr>
      <w:r w:rsidRPr="00811BC4">
        <w:t>Information Handling Policy</w:t>
      </w:r>
    </w:p>
    <w:p w14:paraId="09AF1596" w14:textId="77777777" w:rsidR="006F2EA3" w:rsidRPr="00811BC4" w:rsidRDefault="006F2EA3" w:rsidP="006F2EA3">
      <w:pPr>
        <w:pStyle w:val="CBSApproachBullet"/>
        <w:numPr>
          <w:ilvl w:val="0"/>
          <w:numId w:val="16"/>
        </w:numPr>
      </w:pPr>
      <w:r w:rsidRPr="00811BC4">
        <w:t>Incident Management Policy/Procedure</w:t>
      </w:r>
    </w:p>
    <w:p w14:paraId="1CDBDD35" w14:textId="77777777" w:rsidR="006F2EA3" w:rsidRDefault="006F2EA3" w:rsidP="006F2EA3">
      <w:pPr>
        <w:pStyle w:val="CBSApproachBullet"/>
        <w:numPr>
          <w:ilvl w:val="0"/>
          <w:numId w:val="16"/>
        </w:numPr>
      </w:pPr>
      <w:r w:rsidRPr="00811BC4">
        <w:t>HR Security Policy</w:t>
      </w:r>
      <w:bookmarkEnd w:id="3"/>
    </w:p>
    <w:p w14:paraId="6E9937D0" w14:textId="29B704AD" w:rsidR="006E1591" w:rsidRDefault="006E1591" w:rsidP="006F2EA3">
      <w:pPr>
        <w:pStyle w:val="Heading1CBSGreen"/>
      </w:pPr>
    </w:p>
    <w:sectPr w:rsidR="006E159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DDD2B" w14:textId="77777777" w:rsidR="00AB631F" w:rsidRDefault="00AB631F" w:rsidP="006E1591">
      <w:pPr>
        <w:spacing w:before="0" w:after="0" w:line="240" w:lineRule="auto"/>
      </w:pPr>
      <w:r>
        <w:separator/>
      </w:r>
    </w:p>
  </w:endnote>
  <w:endnote w:type="continuationSeparator" w:id="0">
    <w:p w14:paraId="58721704" w14:textId="77777777" w:rsidR="00AB631F" w:rsidRDefault="00AB631F" w:rsidP="006E15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2151" w14:textId="77777777" w:rsidR="006E1591" w:rsidRPr="00416D13" w:rsidRDefault="006E1591" w:rsidP="006E1591">
    <w:pPr>
      <w:pStyle w:val="Footer"/>
      <w:tabs>
        <w:tab w:val="clear" w:pos="4680"/>
        <w:tab w:val="clear" w:pos="9360"/>
        <w:tab w:val="center" w:pos="5670"/>
        <w:tab w:val="right" w:pos="10710"/>
      </w:tabs>
      <w:spacing w:before="120"/>
      <w:ind w:left="0"/>
      <w:rPr>
        <w:sz w:val="18"/>
        <w:szCs w:val="18"/>
      </w:rPr>
    </w:pPr>
    <w:proofErr w:type="spellStart"/>
    <w:r>
      <w:rPr>
        <w:sz w:val="18"/>
        <w:szCs w:val="18"/>
      </w:rPr>
      <w:t>PurpleSec</w:t>
    </w:r>
    <w:proofErr w:type="spellEnd"/>
    <w:r w:rsidRPr="00416D13">
      <w:rPr>
        <w:iCs/>
        <w:sz w:val="18"/>
        <w:szCs w:val="18"/>
      </w:rPr>
      <w:ptab w:relativeTo="margin" w:alignment="center" w:leader="none"/>
    </w:r>
    <w:r w:rsidRPr="19D67A46">
      <w:rPr>
        <w:sz w:val="18"/>
        <w:szCs w:val="18"/>
      </w:rPr>
      <w:t xml:space="preserve">Page </w:t>
    </w:r>
    <w:r w:rsidRPr="19D67A46">
      <w:rPr>
        <w:b/>
        <w:bCs/>
        <w:noProof/>
        <w:sz w:val="18"/>
        <w:szCs w:val="18"/>
      </w:rPr>
      <w:fldChar w:fldCharType="begin"/>
    </w:r>
    <w:r w:rsidRPr="19D67A46">
      <w:rPr>
        <w:b/>
        <w:bCs/>
        <w:sz w:val="18"/>
        <w:szCs w:val="18"/>
      </w:rPr>
      <w:instrText xml:space="preserve"> PAGE  \* Arabic  \* MERGEFORMAT </w:instrText>
    </w:r>
    <w:r w:rsidRPr="19D67A46">
      <w:rPr>
        <w:b/>
        <w:bCs/>
        <w:sz w:val="18"/>
        <w:szCs w:val="18"/>
      </w:rPr>
      <w:fldChar w:fldCharType="separate"/>
    </w:r>
    <w:r>
      <w:rPr>
        <w:b/>
        <w:bCs/>
        <w:sz w:val="18"/>
        <w:szCs w:val="18"/>
      </w:rPr>
      <w:t>1</w:t>
    </w:r>
    <w:r w:rsidRPr="19D67A46">
      <w:rPr>
        <w:b/>
        <w:bCs/>
        <w:noProof/>
        <w:sz w:val="18"/>
        <w:szCs w:val="18"/>
      </w:rPr>
      <w:fldChar w:fldCharType="end"/>
    </w:r>
    <w:r w:rsidRPr="19D67A46">
      <w:rPr>
        <w:sz w:val="18"/>
        <w:szCs w:val="18"/>
      </w:rPr>
      <w:t xml:space="preserve"> of </w:t>
    </w:r>
    <w:r w:rsidRPr="19D67A46">
      <w:rPr>
        <w:b/>
        <w:bCs/>
        <w:noProof/>
        <w:sz w:val="18"/>
        <w:szCs w:val="18"/>
      </w:rPr>
      <w:fldChar w:fldCharType="begin"/>
    </w:r>
    <w:r w:rsidRPr="19D67A46">
      <w:rPr>
        <w:b/>
        <w:bCs/>
        <w:sz w:val="18"/>
        <w:szCs w:val="18"/>
      </w:rPr>
      <w:instrText xml:space="preserve"> NUMPAGES  \* Arabic  \* MERGEFORMAT </w:instrText>
    </w:r>
    <w:r w:rsidRPr="19D67A46">
      <w:rPr>
        <w:b/>
        <w:bCs/>
        <w:sz w:val="18"/>
        <w:szCs w:val="18"/>
      </w:rPr>
      <w:fldChar w:fldCharType="separate"/>
    </w:r>
    <w:r>
      <w:rPr>
        <w:b/>
        <w:bCs/>
        <w:sz w:val="18"/>
        <w:szCs w:val="18"/>
      </w:rPr>
      <w:t>4</w:t>
    </w:r>
    <w:r w:rsidRPr="19D67A46">
      <w:rPr>
        <w:b/>
        <w:bCs/>
        <w:noProof/>
        <w:sz w:val="18"/>
        <w:szCs w:val="18"/>
      </w:rPr>
      <w:fldChar w:fldCharType="end"/>
    </w:r>
    <w:r w:rsidRPr="00416D13">
      <w:rPr>
        <w:iCs/>
        <w:sz w:val="18"/>
        <w:szCs w:val="18"/>
      </w:rPr>
      <w:ptab w:relativeTo="margin" w:alignment="right" w:leader="none"/>
    </w:r>
  </w:p>
  <w:p w14:paraId="7359F5B0" w14:textId="2185CC0D" w:rsidR="006E1591" w:rsidRPr="006E1591" w:rsidRDefault="006E1591" w:rsidP="006E1591">
    <w:pPr>
      <w:pStyle w:val="Footer"/>
      <w:tabs>
        <w:tab w:val="clear" w:pos="4680"/>
        <w:tab w:val="clear" w:pos="9360"/>
        <w:tab w:val="left" w:pos="5670"/>
      </w:tabs>
      <w:spacing w:before="120"/>
      <w:ind w:left="0"/>
      <w:rPr>
        <w:sz w:val="18"/>
        <w:szCs w:val="18"/>
      </w:rPr>
    </w:pPr>
    <w:r w:rsidRPr="00416D13">
      <w:rPr>
        <w:iCs/>
        <w:sz w:val="18"/>
        <w:szCs w:val="18"/>
      </w:rPr>
      <w:t>ISO 27001</w:t>
    </w:r>
    <w:r>
      <w:rPr>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E4676" w14:textId="77777777" w:rsidR="00AB631F" w:rsidRDefault="00AB631F" w:rsidP="006E1591">
      <w:pPr>
        <w:spacing w:before="0" w:after="0" w:line="240" w:lineRule="auto"/>
      </w:pPr>
      <w:r>
        <w:separator/>
      </w:r>
    </w:p>
  </w:footnote>
  <w:footnote w:type="continuationSeparator" w:id="0">
    <w:p w14:paraId="1E63C491" w14:textId="77777777" w:rsidR="00AB631F" w:rsidRDefault="00AB631F" w:rsidP="006E15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41E" w14:textId="27AA2111" w:rsidR="006E1591" w:rsidRPr="006E1591" w:rsidRDefault="006E1591" w:rsidP="009310C3">
    <w:pPr>
      <w:pStyle w:val="Header"/>
      <w:tabs>
        <w:tab w:val="clear" w:pos="4680"/>
        <w:tab w:val="clear" w:pos="9360"/>
      </w:tabs>
      <w:spacing w:before="120" w:after="120"/>
      <w:ind w:left="0"/>
      <w:rPr>
        <w:rFonts w:cs="Calibri"/>
        <w:noProof/>
      </w:rPr>
    </w:pPr>
    <w:bookmarkStart w:id="4" w:name="_Hlk164373251"/>
    <w:bookmarkStart w:id="5" w:name="_Hlk164373252"/>
    <w:r w:rsidRPr="008A686F">
      <w:rPr>
        <w:rFonts w:cs="Calibri"/>
        <w:noProof/>
        <w:highlight w:val="yellow"/>
      </w:rPr>
      <w:t>[LOGO/Company Name Here]</w:t>
    </w:r>
    <w:r w:rsidRPr="008A686F">
      <w:rPr>
        <w:rFonts w:cs="Calibri"/>
        <w:noProof/>
        <w:sz w:val="24"/>
        <w:szCs w:val="24"/>
      </w:rPr>
      <w:tab/>
    </w:r>
    <w:r w:rsidRPr="007D6B5D">
      <w:rPr>
        <w:rFonts w:cs="Calibri"/>
        <w:noProof/>
        <w:sz w:val="24"/>
        <w:szCs w:val="24"/>
      </w:rPr>
      <w:tab/>
    </w:r>
    <w:r w:rsidRPr="007D6B5D">
      <w:rPr>
        <w:rFonts w:cs="Calibri"/>
        <w:noProof/>
        <w:sz w:val="24"/>
        <w:szCs w:val="24"/>
      </w:rPr>
      <w:tab/>
    </w:r>
    <w:r w:rsidRPr="007D6B5D">
      <w:rPr>
        <w:rFonts w:cs="Calibri"/>
        <w:noProof/>
        <w:sz w:val="24"/>
        <w:szCs w:val="24"/>
      </w:rPr>
      <w:tab/>
      <w:t xml:space="preserve">          </w:t>
    </w:r>
    <w:r w:rsidRPr="007D6B5D">
      <w:rPr>
        <w:rFonts w:cs="Calibri"/>
        <w:noProof/>
        <w:sz w:val="24"/>
        <w:szCs w:val="24"/>
      </w:rPr>
      <w:tab/>
    </w:r>
    <w:r w:rsidRPr="007D6B5D">
      <w:rPr>
        <w:rFonts w:cs="Calibri"/>
        <w:noProof/>
        <w:sz w:val="24"/>
        <w:szCs w:val="24"/>
      </w:rPr>
      <w:tab/>
    </w:r>
    <w:r>
      <w:rPr>
        <w:rFonts w:cs="Calibri"/>
        <w:noProof/>
        <w:sz w:val="24"/>
        <w:szCs w:val="24"/>
      </w:rPr>
      <w:tab/>
    </w:r>
    <w:r>
      <w:rPr>
        <w:rFonts w:cs="Calibri"/>
        <w:noProof/>
        <w:sz w:val="24"/>
        <w:szCs w:val="24"/>
      </w:rPr>
      <w:tab/>
    </w:r>
    <w:r w:rsidR="009310C3">
      <w:rPr>
        <w:rFonts w:cs="Calibri"/>
        <w:noProof/>
        <w:sz w:val="24"/>
        <w:szCs w:val="24"/>
      </w:rPr>
      <w:tab/>
    </w:r>
    <w:r w:rsidRPr="007D6B5D">
      <w:rPr>
        <w:rFonts w:cs="Calibri"/>
        <w:noProof/>
        <w:color w:val="FF0000"/>
      </w:rPr>
      <w:t>Rev 0</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6E68"/>
    <w:multiLevelType w:val="hybridMultilevel"/>
    <w:tmpl w:val="59C2ED0E"/>
    <w:lvl w:ilvl="0" w:tplc="D80AB788">
      <w:start w:val="1"/>
      <w:numFmt w:val="bullet"/>
      <w:lvlText w:val=""/>
      <w:lvlJc w:val="left"/>
      <w:pPr>
        <w:ind w:left="720" w:hanging="360"/>
      </w:pPr>
      <w:rPr>
        <w:rFonts w:ascii="Symbol" w:hAnsi="Symbol" w:hint="default"/>
      </w:rPr>
    </w:lvl>
    <w:lvl w:ilvl="1" w:tplc="773CCE28">
      <w:start w:val="1"/>
      <w:numFmt w:val="bullet"/>
      <w:lvlText w:val="o"/>
      <w:lvlJc w:val="left"/>
      <w:pPr>
        <w:ind w:left="1440" w:hanging="360"/>
      </w:pPr>
      <w:rPr>
        <w:rFonts w:ascii="Courier New" w:hAnsi="Courier New" w:hint="default"/>
      </w:rPr>
    </w:lvl>
    <w:lvl w:ilvl="2" w:tplc="8DFEB6C2">
      <w:start w:val="1"/>
      <w:numFmt w:val="bullet"/>
      <w:lvlText w:val=""/>
      <w:lvlJc w:val="left"/>
      <w:pPr>
        <w:ind w:left="2160" w:hanging="360"/>
      </w:pPr>
      <w:rPr>
        <w:rFonts w:ascii="Wingdings" w:hAnsi="Wingdings" w:hint="default"/>
      </w:rPr>
    </w:lvl>
    <w:lvl w:ilvl="3" w:tplc="9EB613A6">
      <w:start w:val="1"/>
      <w:numFmt w:val="bullet"/>
      <w:lvlText w:val=""/>
      <w:lvlJc w:val="left"/>
      <w:pPr>
        <w:ind w:left="2880" w:hanging="360"/>
      </w:pPr>
      <w:rPr>
        <w:rFonts w:ascii="Symbol" w:hAnsi="Symbol" w:hint="default"/>
      </w:rPr>
    </w:lvl>
    <w:lvl w:ilvl="4" w:tplc="0EA2B79E">
      <w:start w:val="1"/>
      <w:numFmt w:val="bullet"/>
      <w:lvlText w:val="o"/>
      <w:lvlJc w:val="left"/>
      <w:pPr>
        <w:ind w:left="3600" w:hanging="360"/>
      </w:pPr>
      <w:rPr>
        <w:rFonts w:ascii="Courier New" w:hAnsi="Courier New" w:hint="default"/>
      </w:rPr>
    </w:lvl>
    <w:lvl w:ilvl="5" w:tplc="959CE9CA">
      <w:start w:val="1"/>
      <w:numFmt w:val="bullet"/>
      <w:lvlText w:val=""/>
      <w:lvlJc w:val="left"/>
      <w:pPr>
        <w:ind w:left="4320" w:hanging="360"/>
      </w:pPr>
      <w:rPr>
        <w:rFonts w:ascii="Wingdings" w:hAnsi="Wingdings" w:hint="default"/>
      </w:rPr>
    </w:lvl>
    <w:lvl w:ilvl="6" w:tplc="ABDA3C30">
      <w:start w:val="1"/>
      <w:numFmt w:val="bullet"/>
      <w:lvlText w:val=""/>
      <w:lvlJc w:val="left"/>
      <w:pPr>
        <w:ind w:left="5040" w:hanging="360"/>
      </w:pPr>
      <w:rPr>
        <w:rFonts w:ascii="Symbol" w:hAnsi="Symbol" w:hint="default"/>
      </w:rPr>
    </w:lvl>
    <w:lvl w:ilvl="7" w:tplc="58C62A34">
      <w:start w:val="1"/>
      <w:numFmt w:val="bullet"/>
      <w:lvlText w:val="o"/>
      <w:lvlJc w:val="left"/>
      <w:pPr>
        <w:ind w:left="5760" w:hanging="360"/>
      </w:pPr>
      <w:rPr>
        <w:rFonts w:ascii="Courier New" w:hAnsi="Courier New" w:hint="default"/>
      </w:rPr>
    </w:lvl>
    <w:lvl w:ilvl="8" w:tplc="96A832FA">
      <w:start w:val="1"/>
      <w:numFmt w:val="bullet"/>
      <w:lvlText w:val=""/>
      <w:lvlJc w:val="left"/>
      <w:pPr>
        <w:ind w:left="6480" w:hanging="360"/>
      </w:pPr>
      <w:rPr>
        <w:rFonts w:ascii="Wingdings" w:hAnsi="Wingdings" w:hint="default"/>
      </w:rPr>
    </w:lvl>
  </w:abstractNum>
  <w:abstractNum w:abstractNumId="1" w15:restartNumberingAfterBreak="0">
    <w:nsid w:val="0B21246C"/>
    <w:multiLevelType w:val="hybridMultilevel"/>
    <w:tmpl w:val="E266F01E"/>
    <w:lvl w:ilvl="0" w:tplc="45067242">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1F2A76"/>
    <w:multiLevelType w:val="hybridMultilevel"/>
    <w:tmpl w:val="BB16CA8C"/>
    <w:lvl w:ilvl="0" w:tplc="0B24B7F0">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5C6AC9"/>
    <w:multiLevelType w:val="hybridMultilevel"/>
    <w:tmpl w:val="49688A28"/>
    <w:lvl w:ilvl="0" w:tplc="C15A2188">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CA472F"/>
    <w:multiLevelType w:val="hybridMultilevel"/>
    <w:tmpl w:val="A66CF7C6"/>
    <w:lvl w:ilvl="0" w:tplc="F81497D4">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3E21F5"/>
    <w:multiLevelType w:val="hybridMultilevel"/>
    <w:tmpl w:val="508EEBA2"/>
    <w:lvl w:ilvl="0" w:tplc="4F12EC88">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650C26"/>
    <w:multiLevelType w:val="hybridMultilevel"/>
    <w:tmpl w:val="AC40A16E"/>
    <w:lvl w:ilvl="0" w:tplc="7B26D2BE">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6F610A"/>
    <w:multiLevelType w:val="hybridMultilevel"/>
    <w:tmpl w:val="5554D5C6"/>
    <w:lvl w:ilvl="0" w:tplc="890401B0">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B04C2A"/>
    <w:multiLevelType w:val="hybridMultilevel"/>
    <w:tmpl w:val="D9B80534"/>
    <w:lvl w:ilvl="0" w:tplc="E9282EEE">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8A5EBC"/>
    <w:multiLevelType w:val="hybridMultilevel"/>
    <w:tmpl w:val="2DDA5EDA"/>
    <w:lvl w:ilvl="0" w:tplc="5796A1DC">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A92D0C"/>
    <w:multiLevelType w:val="hybridMultilevel"/>
    <w:tmpl w:val="8848AFA0"/>
    <w:lvl w:ilvl="0" w:tplc="2E0A918A">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EB7442"/>
    <w:multiLevelType w:val="hybridMultilevel"/>
    <w:tmpl w:val="1BA6103A"/>
    <w:lvl w:ilvl="0" w:tplc="CE3456AC">
      <w:start w:val="1"/>
      <w:numFmt w:val="bullet"/>
      <w:pStyle w:val="CBSApproachBullet"/>
      <w:lvlText w:val=""/>
      <w:lvlJc w:val="left"/>
      <w:pPr>
        <w:ind w:left="1080" w:hanging="360"/>
      </w:pPr>
      <w:rPr>
        <w:rFonts w:ascii="Symbol" w:hAnsi="Symbol" w:hint="default"/>
        <w:color w:val="F582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16434B"/>
    <w:multiLevelType w:val="hybridMultilevel"/>
    <w:tmpl w:val="23502A66"/>
    <w:lvl w:ilvl="0" w:tplc="0CAA47C0">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F40376"/>
    <w:multiLevelType w:val="hybridMultilevel"/>
    <w:tmpl w:val="EF4AA444"/>
    <w:lvl w:ilvl="0" w:tplc="660075E4">
      <w:numFmt w:val="bullet"/>
      <w:lvlText w:val=""/>
      <w:lvlJc w:val="left"/>
      <w:pPr>
        <w:ind w:left="1080" w:hanging="360"/>
      </w:pPr>
      <w:rPr>
        <w:rFonts w:ascii="Symbol" w:hAnsi="Symbol" w:cs="Symbol" w:hint="default"/>
        <w:color w:val="auto"/>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AF3E7A"/>
    <w:multiLevelType w:val="hybridMultilevel"/>
    <w:tmpl w:val="14C8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9572B"/>
    <w:multiLevelType w:val="hybridMultilevel"/>
    <w:tmpl w:val="E01C4FA6"/>
    <w:lvl w:ilvl="0" w:tplc="0E2AAC08">
      <w:start w:val="1"/>
      <w:numFmt w:val="bullet"/>
      <w:lvlText w:val=""/>
      <w:lvlJc w:val="left"/>
      <w:pPr>
        <w:ind w:left="720" w:hanging="360"/>
      </w:pPr>
      <w:rPr>
        <w:rFonts w:ascii="Symbol" w:hAnsi="Symbol" w:hint="default"/>
        <w:color w:val="auto"/>
        <w:w w:val="10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0809547">
    <w:abstractNumId w:val="0"/>
  </w:num>
  <w:num w:numId="2" w16cid:durableId="835733441">
    <w:abstractNumId w:val="14"/>
  </w:num>
  <w:num w:numId="3" w16cid:durableId="1024406345">
    <w:abstractNumId w:val="11"/>
  </w:num>
  <w:num w:numId="4" w16cid:durableId="1425416120">
    <w:abstractNumId w:val="15"/>
  </w:num>
  <w:num w:numId="5" w16cid:durableId="1911188189">
    <w:abstractNumId w:val="3"/>
  </w:num>
  <w:num w:numId="6" w16cid:durableId="2115131926">
    <w:abstractNumId w:val="6"/>
  </w:num>
  <w:num w:numId="7" w16cid:durableId="1503470431">
    <w:abstractNumId w:val="5"/>
  </w:num>
  <w:num w:numId="8" w16cid:durableId="9645870">
    <w:abstractNumId w:val="4"/>
  </w:num>
  <w:num w:numId="9" w16cid:durableId="693502566">
    <w:abstractNumId w:val="13"/>
  </w:num>
  <w:num w:numId="10" w16cid:durableId="1075594414">
    <w:abstractNumId w:val="9"/>
  </w:num>
  <w:num w:numId="11" w16cid:durableId="1718310481">
    <w:abstractNumId w:val="1"/>
  </w:num>
  <w:num w:numId="12" w16cid:durableId="524054126">
    <w:abstractNumId w:val="10"/>
  </w:num>
  <w:num w:numId="13" w16cid:durableId="1919057120">
    <w:abstractNumId w:val="2"/>
  </w:num>
  <w:num w:numId="14" w16cid:durableId="2103257322">
    <w:abstractNumId w:val="7"/>
  </w:num>
  <w:num w:numId="15" w16cid:durableId="2044165830">
    <w:abstractNumId w:val="12"/>
  </w:num>
  <w:num w:numId="16" w16cid:durableId="580260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9B"/>
    <w:rsid w:val="0001408D"/>
    <w:rsid w:val="0043048F"/>
    <w:rsid w:val="004D179B"/>
    <w:rsid w:val="006E1591"/>
    <w:rsid w:val="006F2EA3"/>
    <w:rsid w:val="008C1B96"/>
    <w:rsid w:val="009310C3"/>
    <w:rsid w:val="00AB631F"/>
    <w:rsid w:val="00B009D0"/>
    <w:rsid w:val="00BE4D1A"/>
    <w:rsid w:val="00E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411BC"/>
  <w15:chartTrackingRefBased/>
  <w15:docId w15:val="{937AD033-0E81-4A15-B956-821299C7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BS Approach"/>
    <w:qFormat/>
    <w:rsid w:val="006E1591"/>
    <w:pPr>
      <w:spacing w:before="360" w:after="200" w:line="276" w:lineRule="auto"/>
      <w:ind w:left="432"/>
    </w:pPr>
    <w:rPr>
      <w:color w:val="4B4B4B"/>
      <w:kern w:val="0"/>
      <w14:ligatures w14:val="none"/>
    </w:rPr>
  </w:style>
  <w:style w:type="paragraph" w:styleId="Heading1">
    <w:name w:val="heading 1"/>
    <w:basedOn w:val="Normal"/>
    <w:next w:val="Normal"/>
    <w:link w:val="Heading1Char"/>
    <w:uiPriority w:val="9"/>
    <w:qFormat/>
    <w:rsid w:val="004D179B"/>
    <w:pPr>
      <w:keepNext/>
      <w:keepLines/>
      <w:spacing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79B"/>
    <w:rPr>
      <w:rFonts w:eastAsiaTheme="majorEastAsia" w:cstheme="majorBidi"/>
      <w:color w:val="272727" w:themeColor="text1" w:themeTint="D8"/>
    </w:rPr>
  </w:style>
  <w:style w:type="paragraph" w:styleId="Title">
    <w:name w:val="Title"/>
    <w:basedOn w:val="Normal"/>
    <w:next w:val="Normal"/>
    <w:link w:val="TitleChar"/>
    <w:uiPriority w:val="10"/>
    <w:qFormat/>
    <w:rsid w:val="004D1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79B"/>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79B"/>
    <w:pPr>
      <w:spacing w:before="160"/>
      <w:jc w:val="center"/>
    </w:pPr>
    <w:rPr>
      <w:i/>
      <w:iCs/>
      <w:color w:val="404040" w:themeColor="text1" w:themeTint="BF"/>
    </w:rPr>
  </w:style>
  <w:style w:type="character" w:customStyle="1" w:styleId="QuoteChar">
    <w:name w:val="Quote Char"/>
    <w:basedOn w:val="DefaultParagraphFont"/>
    <w:link w:val="Quote"/>
    <w:uiPriority w:val="29"/>
    <w:rsid w:val="004D179B"/>
    <w:rPr>
      <w:i/>
      <w:iCs/>
      <w:color w:val="404040" w:themeColor="text1" w:themeTint="BF"/>
    </w:rPr>
  </w:style>
  <w:style w:type="paragraph" w:styleId="ListParagraph">
    <w:name w:val="List Paragraph"/>
    <w:basedOn w:val="Normal"/>
    <w:link w:val="ListParagraphChar"/>
    <w:uiPriority w:val="1"/>
    <w:qFormat/>
    <w:rsid w:val="004D179B"/>
    <w:pPr>
      <w:ind w:left="720"/>
      <w:contextualSpacing/>
    </w:pPr>
  </w:style>
  <w:style w:type="character" w:styleId="IntenseEmphasis">
    <w:name w:val="Intense Emphasis"/>
    <w:basedOn w:val="DefaultParagraphFont"/>
    <w:uiPriority w:val="21"/>
    <w:qFormat/>
    <w:rsid w:val="004D179B"/>
    <w:rPr>
      <w:i/>
      <w:iCs/>
      <w:color w:val="0F4761" w:themeColor="accent1" w:themeShade="BF"/>
    </w:rPr>
  </w:style>
  <w:style w:type="paragraph" w:styleId="IntenseQuote">
    <w:name w:val="Intense Quote"/>
    <w:basedOn w:val="Normal"/>
    <w:next w:val="Normal"/>
    <w:link w:val="IntenseQuoteChar"/>
    <w:uiPriority w:val="30"/>
    <w:qFormat/>
    <w:rsid w:val="004D179B"/>
    <w:pPr>
      <w:pBdr>
        <w:top w:val="single" w:sz="4" w:space="10" w:color="0F4761" w:themeColor="accent1" w:themeShade="BF"/>
        <w:bottom w:val="single" w:sz="4" w:space="10" w:color="0F4761" w:themeColor="accent1" w:themeShade="BF"/>
      </w:pBdr>
      <w:spacing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79B"/>
    <w:rPr>
      <w:i/>
      <w:iCs/>
      <w:color w:val="0F4761" w:themeColor="accent1" w:themeShade="BF"/>
    </w:rPr>
  </w:style>
  <w:style w:type="character" w:styleId="IntenseReference">
    <w:name w:val="Intense Reference"/>
    <w:basedOn w:val="DefaultParagraphFont"/>
    <w:uiPriority w:val="32"/>
    <w:qFormat/>
    <w:rsid w:val="004D179B"/>
    <w:rPr>
      <w:b/>
      <w:bCs/>
      <w:smallCaps/>
      <w:color w:val="0F4761" w:themeColor="accent1" w:themeShade="BF"/>
      <w:spacing w:val="5"/>
    </w:rPr>
  </w:style>
  <w:style w:type="paragraph" w:styleId="Header">
    <w:name w:val="header"/>
    <w:basedOn w:val="Normal"/>
    <w:link w:val="HeaderChar"/>
    <w:uiPriority w:val="99"/>
    <w:unhideWhenUsed/>
    <w:rsid w:val="006E1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591"/>
  </w:style>
  <w:style w:type="paragraph" w:styleId="Footer">
    <w:name w:val="footer"/>
    <w:basedOn w:val="Normal"/>
    <w:link w:val="FooterChar"/>
    <w:uiPriority w:val="99"/>
    <w:unhideWhenUsed/>
    <w:rsid w:val="006E1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91"/>
  </w:style>
  <w:style w:type="paragraph" w:styleId="NoSpacing">
    <w:name w:val="No Spacing"/>
    <w:aliases w:val="CBS Body,CBS,Body Copy"/>
    <w:link w:val="NoSpacingChar"/>
    <w:uiPriority w:val="1"/>
    <w:rsid w:val="006E1591"/>
    <w:pPr>
      <w:spacing w:after="240" w:line="240" w:lineRule="auto"/>
    </w:pPr>
    <w:rPr>
      <w:rFonts w:ascii="Century Gothic" w:hAnsi="Century Gothic"/>
      <w:bCs/>
      <w:color w:val="4B4B4B"/>
      <w:kern w:val="0"/>
      <w:szCs w:val="24"/>
      <w14:ligatures w14:val="none"/>
    </w:rPr>
  </w:style>
  <w:style w:type="character" w:customStyle="1" w:styleId="NoSpacingChar">
    <w:name w:val="No Spacing Char"/>
    <w:aliases w:val="CBS Body Char,CBS Char,Body Copy Char"/>
    <w:basedOn w:val="DefaultParagraphFont"/>
    <w:link w:val="NoSpacing"/>
    <w:uiPriority w:val="1"/>
    <w:rsid w:val="006E1591"/>
    <w:rPr>
      <w:rFonts w:ascii="Century Gothic" w:hAnsi="Century Gothic"/>
      <w:bCs/>
      <w:color w:val="4B4B4B"/>
      <w:kern w:val="0"/>
      <w:szCs w:val="24"/>
      <w14:ligatures w14:val="none"/>
    </w:rPr>
  </w:style>
  <w:style w:type="paragraph" w:customStyle="1" w:styleId="Heading1CBSGreen">
    <w:name w:val="Heading 1 CBS Green"/>
    <w:qFormat/>
    <w:rsid w:val="006E1591"/>
    <w:pPr>
      <w:spacing w:after="0" w:line="240" w:lineRule="auto"/>
      <w:contextualSpacing/>
    </w:pPr>
    <w:rPr>
      <w:rFonts w:asciiTheme="majorHAnsi" w:eastAsiaTheme="majorEastAsia" w:hAnsiTheme="majorHAnsi" w:cstheme="majorBidi"/>
      <w:caps/>
      <w:color w:val="63BD57"/>
      <w:kern w:val="0"/>
      <w:sz w:val="40"/>
      <w:szCs w:val="40"/>
      <w14:ligatures w14:val="none"/>
    </w:rPr>
  </w:style>
  <w:style w:type="character" w:customStyle="1" w:styleId="ListParagraphChar">
    <w:name w:val="List Paragraph Char"/>
    <w:basedOn w:val="DefaultParagraphFont"/>
    <w:link w:val="ListParagraph"/>
    <w:uiPriority w:val="34"/>
    <w:rsid w:val="006E1591"/>
  </w:style>
  <w:style w:type="paragraph" w:customStyle="1" w:styleId="CBSApproachBullet">
    <w:name w:val="CBS Approach Bullet"/>
    <w:basedOn w:val="ListParagraph"/>
    <w:link w:val="CBSApproachBulletChar"/>
    <w:qFormat/>
    <w:rsid w:val="006E1591"/>
    <w:pPr>
      <w:numPr>
        <w:numId w:val="3"/>
      </w:numPr>
      <w:ind w:left="990"/>
    </w:pPr>
  </w:style>
  <w:style w:type="character" w:customStyle="1" w:styleId="CBSApproachBulletChar">
    <w:name w:val="CBS Approach Bullet Char"/>
    <w:basedOn w:val="ListParagraphChar"/>
    <w:link w:val="CBSApproachBullet"/>
    <w:rsid w:val="006E1591"/>
    <w:rPr>
      <w:color w:val="4B4B4B"/>
      <w:kern w:val="0"/>
      <w14:ligatures w14:val="none"/>
    </w:rPr>
  </w:style>
  <w:style w:type="paragraph" w:customStyle="1" w:styleId="CBSBoldBlue">
    <w:name w:val="CBS Bold Blue"/>
    <w:basedOn w:val="NoSpacing"/>
    <w:link w:val="CBSBoldBlueChar"/>
    <w:qFormat/>
    <w:rsid w:val="006F2EA3"/>
    <w:rPr>
      <w:b/>
      <w:color w:val="1259A7"/>
    </w:rPr>
  </w:style>
  <w:style w:type="character" w:customStyle="1" w:styleId="CBSBoldBlueChar">
    <w:name w:val="CBS Bold Blue Char"/>
    <w:basedOn w:val="NoSpacingChar"/>
    <w:link w:val="CBSBoldBlue"/>
    <w:rsid w:val="006F2EA3"/>
    <w:rPr>
      <w:rFonts w:ascii="Century Gothic" w:hAnsi="Century Gothic"/>
      <w:b/>
      <w:bCs/>
      <w:color w:val="1259A7"/>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Firch</dc:creator>
  <cp:keywords/>
  <dc:description/>
  <cp:lastModifiedBy>Jason Firch</cp:lastModifiedBy>
  <cp:revision>4</cp:revision>
  <dcterms:created xsi:type="dcterms:W3CDTF">2024-04-19T02:29:00Z</dcterms:created>
  <dcterms:modified xsi:type="dcterms:W3CDTF">2024-04-21T03:12:00Z</dcterms:modified>
</cp:coreProperties>
</file>